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3548D7" w:rsidRDefault="00C46003" w:rsidP="000C4540">
      <w:pPr>
        <w:spacing w:after="200" w:line="360" w:lineRule="auto"/>
        <w:jc w:val="both"/>
        <w:rPr>
          <w:rFonts w:ascii="Palatino Linotype" w:hAnsi="Palatino Linotype"/>
        </w:rPr>
      </w:pPr>
      <w:r w:rsidRPr="003548D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EE2B3B" w:rsidRPr="003548D7">
        <w:rPr>
          <w:rFonts w:ascii="Palatino Linotype" w:hAnsi="Palatino Linotype"/>
        </w:rPr>
        <w:t xml:space="preserve">de fecha </w:t>
      </w:r>
      <w:r w:rsidR="00A01EBE" w:rsidRPr="003548D7">
        <w:rPr>
          <w:rFonts w:ascii="Palatino Linotype" w:hAnsi="Palatino Linotype"/>
        </w:rPr>
        <w:t>trece de marzo de dos mil diecinueve</w:t>
      </w:r>
      <w:r w:rsidRPr="003548D7">
        <w:rPr>
          <w:rFonts w:ascii="Palatino Linotype" w:hAnsi="Palatino Linotype"/>
        </w:rPr>
        <w:t>.</w:t>
      </w:r>
    </w:p>
    <w:p w:rsidR="00F413DE" w:rsidRPr="003548D7" w:rsidRDefault="00F413DE" w:rsidP="005E5E86">
      <w:pPr>
        <w:spacing w:before="240" w:after="240" w:line="360" w:lineRule="auto"/>
        <w:jc w:val="both"/>
        <w:rPr>
          <w:rFonts w:ascii="Palatino Linotype" w:hAnsi="Palatino Linotype"/>
        </w:rPr>
      </w:pPr>
      <w:r w:rsidRPr="003548D7">
        <w:rPr>
          <w:rFonts w:ascii="Palatino Linotype" w:hAnsi="Palatino Linotype"/>
          <w:b/>
        </w:rPr>
        <w:t>VISTO</w:t>
      </w:r>
      <w:r w:rsidR="00D730A4" w:rsidRPr="003548D7">
        <w:rPr>
          <w:rFonts w:ascii="Palatino Linotype" w:hAnsi="Palatino Linotype"/>
        </w:rPr>
        <w:t xml:space="preserve"> </w:t>
      </w:r>
      <w:r w:rsidR="00DD5205" w:rsidRPr="003548D7">
        <w:rPr>
          <w:rFonts w:ascii="Palatino Linotype" w:hAnsi="Palatino Linotype"/>
        </w:rPr>
        <w:t>el</w:t>
      </w:r>
      <w:r w:rsidR="00D730A4" w:rsidRPr="003548D7">
        <w:rPr>
          <w:rFonts w:ascii="Palatino Linotype" w:hAnsi="Palatino Linotype"/>
        </w:rPr>
        <w:t xml:space="preserve"> </w:t>
      </w:r>
      <w:r w:rsidRPr="003548D7">
        <w:rPr>
          <w:rFonts w:ascii="Palatino Linotype" w:hAnsi="Palatino Linotype"/>
        </w:rPr>
        <w:t>expediente</w:t>
      </w:r>
      <w:r w:rsidR="00D730A4" w:rsidRPr="003548D7">
        <w:rPr>
          <w:rFonts w:ascii="Palatino Linotype" w:hAnsi="Palatino Linotype"/>
        </w:rPr>
        <w:t xml:space="preserve"> </w:t>
      </w:r>
      <w:r w:rsidRPr="003548D7">
        <w:rPr>
          <w:rFonts w:ascii="Palatino Linotype" w:hAnsi="Palatino Linotype"/>
        </w:rPr>
        <w:t>formado</w:t>
      </w:r>
      <w:r w:rsidR="00D730A4" w:rsidRPr="003548D7">
        <w:rPr>
          <w:rFonts w:ascii="Palatino Linotype" w:hAnsi="Palatino Linotype"/>
        </w:rPr>
        <w:t xml:space="preserve"> </w:t>
      </w:r>
      <w:r w:rsidRPr="003548D7">
        <w:rPr>
          <w:rFonts w:ascii="Palatino Linotype" w:hAnsi="Palatino Linotype"/>
        </w:rPr>
        <w:t>con</w:t>
      </w:r>
      <w:r w:rsidR="00D730A4" w:rsidRPr="003548D7">
        <w:rPr>
          <w:rFonts w:ascii="Palatino Linotype" w:hAnsi="Palatino Linotype"/>
        </w:rPr>
        <w:t xml:space="preserve"> </w:t>
      </w:r>
      <w:r w:rsidRPr="003548D7">
        <w:rPr>
          <w:rFonts w:ascii="Palatino Linotype" w:hAnsi="Palatino Linotype"/>
        </w:rPr>
        <w:t>motivo</w:t>
      </w:r>
      <w:r w:rsidR="00D730A4" w:rsidRPr="003548D7">
        <w:rPr>
          <w:rFonts w:ascii="Palatino Linotype" w:hAnsi="Palatino Linotype"/>
        </w:rPr>
        <w:t xml:space="preserve"> </w:t>
      </w:r>
      <w:r w:rsidRPr="003548D7">
        <w:rPr>
          <w:rFonts w:ascii="Palatino Linotype" w:hAnsi="Palatino Linotype"/>
        </w:rPr>
        <w:t>de</w:t>
      </w:r>
      <w:r w:rsidR="00DD5205" w:rsidRPr="003548D7">
        <w:rPr>
          <w:rFonts w:ascii="Palatino Linotype" w:hAnsi="Palatino Linotype"/>
        </w:rPr>
        <w:t>l</w:t>
      </w:r>
      <w:r w:rsidR="00D730A4" w:rsidRPr="003548D7">
        <w:rPr>
          <w:rFonts w:ascii="Palatino Linotype" w:hAnsi="Palatino Linotype"/>
        </w:rPr>
        <w:t xml:space="preserve"> </w:t>
      </w:r>
      <w:r w:rsidRPr="003548D7">
        <w:rPr>
          <w:rFonts w:ascii="Palatino Linotype" w:hAnsi="Palatino Linotype"/>
        </w:rPr>
        <w:t>recurso</w:t>
      </w:r>
      <w:r w:rsidR="00D730A4" w:rsidRPr="003548D7">
        <w:rPr>
          <w:rFonts w:ascii="Palatino Linotype" w:hAnsi="Palatino Linotype"/>
        </w:rPr>
        <w:t xml:space="preserve"> </w:t>
      </w:r>
      <w:r w:rsidRPr="003548D7">
        <w:rPr>
          <w:rFonts w:ascii="Palatino Linotype" w:hAnsi="Palatino Linotype"/>
        </w:rPr>
        <w:t>de</w:t>
      </w:r>
      <w:r w:rsidR="00D730A4" w:rsidRPr="003548D7">
        <w:rPr>
          <w:rFonts w:ascii="Palatino Linotype" w:hAnsi="Palatino Linotype"/>
        </w:rPr>
        <w:t xml:space="preserve"> </w:t>
      </w:r>
      <w:r w:rsidRPr="003548D7">
        <w:rPr>
          <w:rFonts w:ascii="Palatino Linotype" w:hAnsi="Palatino Linotype"/>
        </w:rPr>
        <w:t>revisión</w:t>
      </w:r>
      <w:r w:rsidR="00D730A4" w:rsidRPr="003548D7">
        <w:rPr>
          <w:rFonts w:ascii="Palatino Linotype" w:hAnsi="Palatino Linotype"/>
        </w:rPr>
        <w:t xml:space="preserve"> </w:t>
      </w:r>
      <w:r w:rsidR="005E5E86" w:rsidRPr="003548D7">
        <w:rPr>
          <w:rFonts w:ascii="Palatino Linotype" w:hAnsi="Palatino Linotype"/>
          <w:b/>
        </w:rPr>
        <w:t>00032/INFOEM/IP/RR/2019</w:t>
      </w:r>
      <w:r w:rsidRPr="003548D7">
        <w:rPr>
          <w:rFonts w:ascii="Palatino Linotype" w:hAnsi="Palatino Linotype"/>
        </w:rPr>
        <w:t>,</w:t>
      </w:r>
      <w:r w:rsidR="00D730A4" w:rsidRPr="003548D7">
        <w:rPr>
          <w:rFonts w:ascii="Palatino Linotype" w:hAnsi="Palatino Linotype"/>
        </w:rPr>
        <w:t xml:space="preserve"> </w:t>
      </w:r>
      <w:r w:rsidRPr="003548D7">
        <w:rPr>
          <w:rFonts w:ascii="Palatino Linotype" w:hAnsi="Palatino Linotype"/>
        </w:rPr>
        <w:t>promovido</w:t>
      </w:r>
      <w:r w:rsidR="00D730A4" w:rsidRPr="003548D7">
        <w:rPr>
          <w:rFonts w:ascii="Palatino Linotype" w:hAnsi="Palatino Linotype"/>
        </w:rPr>
        <w:t xml:space="preserve"> </w:t>
      </w:r>
      <w:r w:rsidRPr="003548D7">
        <w:rPr>
          <w:rFonts w:ascii="Palatino Linotype" w:hAnsi="Palatino Linotype"/>
        </w:rPr>
        <w:t>por</w:t>
      </w:r>
      <w:r w:rsidR="00E6045D" w:rsidRPr="003548D7">
        <w:rPr>
          <w:rFonts w:ascii="Palatino Linotype" w:hAnsi="Palatino Linotype" w:cs="Arial"/>
        </w:rPr>
        <w:t xml:space="preserve"> </w:t>
      </w:r>
      <w:r w:rsidR="00982B01">
        <w:rPr>
          <w:rFonts w:ascii="Palatino Linotype" w:hAnsi="Palatino Linotype" w:cs="Arial"/>
        </w:rPr>
        <w:t>XXXXXXX</w:t>
      </w:r>
      <w:r w:rsidR="00A01EBE" w:rsidRPr="003548D7">
        <w:rPr>
          <w:rFonts w:ascii="Palatino Linotype" w:hAnsi="Palatino Linotype" w:cs="Arial"/>
          <w:b/>
        </w:rPr>
        <w:t xml:space="preserve"> </w:t>
      </w:r>
      <w:r w:rsidR="00982B01">
        <w:rPr>
          <w:rFonts w:ascii="Palatino Linotype" w:hAnsi="Palatino Linotype" w:cs="Arial"/>
          <w:b/>
        </w:rPr>
        <w:t>XXXXXXXXX</w:t>
      </w:r>
      <w:r w:rsidR="00A01EBE" w:rsidRPr="003548D7">
        <w:rPr>
          <w:rFonts w:ascii="Palatino Linotype" w:hAnsi="Palatino Linotype" w:cs="Arial"/>
          <w:b/>
        </w:rPr>
        <w:t xml:space="preserve"> </w:t>
      </w:r>
      <w:r w:rsidR="00982B01">
        <w:rPr>
          <w:rFonts w:ascii="Palatino Linotype" w:hAnsi="Palatino Linotype" w:cs="Arial"/>
          <w:b/>
        </w:rPr>
        <w:t>XXXXX</w:t>
      </w:r>
      <w:r w:rsidR="00A01EBE" w:rsidRPr="003548D7">
        <w:rPr>
          <w:rFonts w:ascii="Palatino Linotype" w:hAnsi="Palatino Linotype" w:cs="Arial"/>
          <w:b/>
        </w:rPr>
        <w:t xml:space="preserve"> </w:t>
      </w:r>
      <w:r w:rsidR="00982B01">
        <w:rPr>
          <w:rFonts w:ascii="Palatino Linotype" w:hAnsi="Palatino Linotype" w:cs="Arial"/>
          <w:b/>
        </w:rPr>
        <w:t>XXXXXX</w:t>
      </w:r>
      <w:r w:rsidR="00E6045D" w:rsidRPr="003548D7">
        <w:rPr>
          <w:rFonts w:ascii="Palatino Linotype" w:hAnsi="Palatino Linotype" w:cs="Arial"/>
        </w:rPr>
        <w:t>, en lo sucesivo</w:t>
      </w:r>
      <w:r w:rsidR="00E6045D" w:rsidRPr="003548D7">
        <w:rPr>
          <w:rFonts w:ascii="Palatino Linotype" w:hAnsi="Palatino Linotype" w:cs="Arial"/>
          <w:b/>
        </w:rPr>
        <w:t xml:space="preserve"> </w:t>
      </w:r>
      <w:r w:rsidR="00A01EBE" w:rsidRPr="003548D7">
        <w:rPr>
          <w:rFonts w:ascii="Palatino Linotype" w:hAnsi="Palatino Linotype" w:cs="Arial"/>
          <w:b/>
        </w:rPr>
        <w:t>LA</w:t>
      </w:r>
      <w:r w:rsidR="00442634" w:rsidRPr="003548D7">
        <w:rPr>
          <w:rFonts w:ascii="Palatino Linotype" w:hAnsi="Palatino Linotype" w:cs="Arial"/>
          <w:b/>
        </w:rPr>
        <w:t xml:space="preserve"> RECURRENTE</w:t>
      </w:r>
      <w:r w:rsidRPr="003548D7">
        <w:rPr>
          <w:rFonts w:ascii="Palatino Linotype" w:hAnsi="Palatino Linotype"/>
        </w:rPr>
        <w:t>,</w:t>
      </w:r>
      <w:r w:rsidR="00D730A4" w:rsidRPr="003548D7">
        <w:rPr>
          <w:rFonts w:ascii="Palatino Linotype" w:hAnsi="Palatino Linotype"/>
        </w:rPr>
        <w:t xml:space="preserve"> </w:t>
      </w:r>
      <w:r w:rsidR="003D7CEF" w:rsidRPr="003548D7">
        <w:rPr>
          <w:rFonts w:ascii="Palatino Linotype" w:hAnsi="Palatino Linotype" w:cs="Arial"/>
        </w:rPr>
        <w:t xml:space="preserve">en contra </w:t>
      </w:r>
      <w:r w:rsidR="00323D2F">
        <w:rPr>
          <w:rFonts w:ascii="Palatino Linotype" w:hAnsi="Palatino Linotype" w:cs="Arial"/>
        </w:rPr>
        <w:t xml:space="preserve">de la </w:t>
      </w:r>
      <w:r w:rsidR="003D7CEF" w:rsidRPr="003548D7">
        <w:rPr>
          <w:rFonts w:ascii="Palatino Linotype" w:hAnsi="Palatino Linotype" w:cs="Arial"/>
        </w:rPr>
        <w:t>respuesta</w:t>
      </w:r>
      <w:r w:rsidR="003D7CEF" w:rsidRPr="003548D7">
        <w:rPr>
          <w:rFonts w:ascii="Palatino Linotype" w:hAnsi="Palatino Linotype"/>
        </w:rPr>
        <w:t xml:space="preserve"> del </w:t>
      </w:r>
      <w:r w:rsidR="005E5E86" w:rsidRPr="003548D7">
        <w:rPr>
          <w:rFonts w:ascii="Palatino Linotype" w:hAnsi="Palatino Linotype"/>
          <w:b/>
        </w:rPr>
        <w:t>Ayuntamiento de Morelos</w:t>
      </w:r>
      <w:r w:rsidRPr="003548D7">
        <w:rPr>
          <w:rFonts w:ascii="Palatino Linotype" w:hAnsi="Palatino Linotype"/>
        </w:rPr>
        <w:t>,</w:t>
      </w:r>
      <w:r w:rsidR="00D730A4" w:rsidRPr="003548D7">
        <w:rPr>
          <w:rFonts w:ascii="Palatino Linotype" w:hAnsi="Palatino Linotype"/>
        </w:rPr>
        <w:t xml:space="preserve"> </w:t>
      </w:r>
      <w:r w:rsidRPr="003548D7">
        <w:rPr>
          <w:rFonts w:ascii="Palatino Linotype" w:hAnsi="Palatino Linotype"/>
        </w:rPr>
        <w:t>en</w:t>
      </w:r>
      <w:r w:rsidR="00D730A4" w:rsidRPr="003548D7">
        <w:rPr>
          <w:rFonts w:ascii="Palatino Linotype" w:hAnsi="Palatino Linotype"/>
        </w:rPr>
        <w:t xml:space="preserve"> </w:t>
      </w:r>
      <w:r w:rsidRPr="003548D7">
        <w:rPr>
          <w:rFonts w:ascii="Palatino Linotype" w:hAnsi="Palatino Linotype"/>
        </w:rPr>
        <w:t>lo</w:t>
      </w:r>
      <w:r w:rsidR="00D730A4" w:rsidRPr="003548D7">
        <w:rPr>
          <w:rFonts w:ascii="Palatino Linotype" w:hAnsi="Palatino Linotype"/>
        </w:rPr>
        <w:t xml:space="preserve"> </w:t>
      </w:r>
      <w:r w:rsidRPr="003548D7">
        <w:rPr>
          <w:rFonts w:ascii="Palatino Linotype" w:hAnsi="Palatino Linotype"/>
        </w:rPr>
        <w:t>sucesivo</w:t>
      </w:r>
      <w:r w:rsidR="00D730A4" w:rsidRPr="003548D7">
        <w:rPr>
          <w:rFonts w:ascii="Palatino Linotype" w:hAnsi="Palatino Linotype"/>
        </w:rPr>
        <w:t xml:space="preserve"> </w:t>
      </w:r>
      <w:r w:rsidRPr="003548D7">
        <w:rPr>
          <w:rFonts w:ascii="Palatino Linotype" w:hAnsi="Palatino Linotype"/>
          <w:b/>
        </w:rPr>
        <w:t>EL</w:t>
      </w:r>
      <w:r w:rsidR="00D730A4" w:rsidRPr="003548D7">
        <w:rPr>
          <w:rFonts w:ascii="Palatino Linotype" w:hAnsi="Palatino Linotype"/>
          <w:b/>
        </w:rPr>
        <w:t xml:space="preserve"> </w:t>
      </w:r>
      <w:r w:rsidRPr="003548D7">
        <w:rPr>
          <w:rFonts w:ascii="Palatino Linotype" w:hAnsi="Palatino Linotype"/>
          <w:b/>
        </w:rPr>
        <w:t>SUJETO</w:t>
      </w:r>
      <w:r w:rsidR="00D730A4" w:rsidRPr="003548D7">
        <w:rPr>
          <w:rFonts w:ascii="Palatino Linotype" w:hAnsi="Palatino Linotype"/>
          <w:b/>
        </w:rPr>
        <w:t xml:space="preserve"> </w:t>
      </w:r>
      <w:r w:rsidRPr="003548D7">
        <w:rPr>
          <w:rFonts w:ascii="Palatino Linotype" w:hAnsi="Palatino Linotype"/>
          <w:b/>
        </w:rPr>
        <w:t>OBLIGADO</w:t>
      </w:r>
      <w:r w:rsidRPr="003548D7">
        <w:rPr>
          <w:rFonts w:ascii="Palatino Linotype" w:hAnsi="Palatino Linotype"/>
        </w:rPr>
        <w:t>,</w:t>
      </w:r>
      <w:r w:rsidR="00D730A4" w:rsidRPr="003548D7">
        <w:rPr>
          <w:rFonts w:ascii="Palatino Linotype" w:hAnsi="Palatino Linotype"/>
        </w:rPr>
        <w:t xml:space="preserve"> </w:t>
      </w:r>
      <w:r w:rsidRPr="003548D7">
        <w:rPr>
          <w:rFonts w:ascii="Palatino Linotype" w:hAnsi="Palatino Linotype"/>
        </w:rPr>
        <w:t>se</w:t>
      </w:r>
      <w:r w:rsidR="00D730A4" w:rsidRPr="003548D7">
        <w:rPr>
          <w:rFonts w:ascii="Palatino Linotype" w:hAnsi="Palatino Linotype"/>
        </w:rPr>
        <w:t xml:space="preserve"> </w:t>
      </w:r>
      <w:r w:rsidRPr="003548D7">
        <w:rPr>
          <w:rFonts w:ascii="Palatino Linotype" w:hAnsi="Palatino Linotype"/>
        </w:rPr>
        <w:t>procede</w:t>
      </w:r>
      <w:r w:rsidR="00D730A4" w:rsidRPr="003548D7">
        <w:rPr>
          <w:rFonts w:ascii="Palatino Linotype" w:hAnsi="Palatino Linotype"/>
        </w:rPr>
        <w:t xml:space="preserve"> </w:t>
      </w:r>
      <w:r w:rsidRPr="003548D7">
        <w:rPr>
          <w:rFonts w:ascii="Palatino Linotype" w:hAnsi="Palatino Linotype"/>
        </w:rPr>
        <w:t>a</w:t>
      </w:r>
      <w:r w:rsidR="00D730A4" w:rsidRPr="003548D7">
        <w:rPr>
          <w:rFonts w:ascii="Palatino Linotype" w:hAnsi="Palatino Linotype"/>
        </w:rPr>
        <w:t xml:space="preserve"> </w:t>
      </w:r>
      <w:r w:rsidRPr="003548D7">
        <w:rPr>
          <w:rFonts w:ascii="Palatino Linotype" w:hAnsi="Palatino Linotype"/>
        </w:rPr>
        <w:t>dictar</w:t>
      </w:r>
      <w:r w:rsidR="00D730A4" w:rsidRPr="003548D7">
        <w:rPr>
          <w:rFonts w:ascii="Palatino Linotype" w:hAnsi="Palatino Linotype"/>
        </w:rPr>
        <w:t xml:space="preserve"> </w:t>
      </w:r>
      <w:r w:rsidRPr="003548D7">
        <w:rPr>
          <w:rFonts w:ascii="Palatino Linotype" w:hAnsi="Palatino Linotype"/>
        </w:rPr>
        <w:t>la</w:t>
      </w:r>
      <w:r w:rsidR="00D730A4" w:rsidRPr="003548D7">
        <w:rPr>
          <w:rFonts w:ascii="Palatino Linotype" w:hAnsi="Palatino Linotype"/>
        </w:rPr>
        <w:t xml:space="preserve"> </w:t>
      </w:r>
      <w:r w:rsidRPr="003548D7">
        <w:rPr>
          <w:rFonts w:ascii="Palatino Linotype" w:hAnsi="Palatino Linotype"/>
        </w:rPr>
        <w:t>presente</w:t>
      </w:r>
      <w:r w:rsidR="00D730A4" w:rsidRPr="003548D7">
        <w:rPr>
          <w:rFonts w:ascii="Palatino Linotype" w:hAnsi="Palatino Linotype"/>
        </w:rPr>
        <w:t xml:space="preserve"> </w:t>
      </w:r>
      <w:r w:rsidRPr="003548D7">
        <w:rPr>
          <w:rFonts w:ascii="Palatino Linotype" w:hAnsi="Palatino Linotype"/>
        </w:rPr>
        <w:t>resolución</w:t>
      </w:r>
      <w:r w:rsidR="00D730A4" w:rsidRPr="003548D7">
        <w:rPr>
          <w:rFonts w:ascii="Palatino Linotype" w:hAnsi="Palatino Linotype"/>
        </w:rPr>
        <w:t xml:space="preserve"> </w:t>
      </w:r>
      <w:r w:rsidRPr="003548D7">
        <w:rPr>
          <w:rFonts w:ascii="Palatino Linotype" w:hAnsi="Palatino Linotype"/>
        </w:rPr>
        <w:t>con</w:t>
      </w:r>
      <w:r w:rsidR="00D730A4" w:rsidRPr="003548D7">
        <w:rPr>
          <w:rFonts w:ascii="Palatino Linotype" w:hAnsi="Palatino Linotype"/>
        </w:rPr>
        <w:t xml:space="preserve"> </w:t>
      </w:r>
      <w:r w:rsidRPr="003548D7">
        <w:rPr>
          <w:rFonts w:ascii="Palatino Linotype" w:hAnsi="Palatino Linotype"/>
        </w:rPr>
        <w:t>base</w:t>
      </w:r>
      <w:r w:rsidR="00D730A4" w:rsidRPr="003548D7">
        <w:rPr>
          <w:rFonts w:ascii="Palatino Linotype" w:hAnsi="Palatino Linotype"/>
        </w:rPr>
        <w:t xml:space="preserve"> </w:t>
      </w:r>
      <w:r w:rsidRPr="003548D7">
        <w:rPr>
          <w:rFonts w:ascii="Palatino Linotype" w:hAnsi="Palatino Linotype"/>
        </w:rPr>
        <w:t>en</w:t>
      </w:r>
      <w:r w:rsidR="00D730A4" w:rsidRPr="003548D7">
        <w:rPr>
          <w:rFonts w:ascii="Palatino Linotype" w:hAnsi="Palatino Linotype"/>
        </w:rPr>
        <w:t xml:space="preserve"> </w:t>
      </w:r>
      <w:r w:rsidRPr="003548D7">
        <w:rPr>
          <w:rFonts w:ascii="Palatino Linotype" w:hAnsi="Palatino Linotype"/>
        </w:rPr>
        <w:t>lo</w:t>
      </w:r>
      <w:r w:rsidR="00D730A4" w:rsidRPr="003548D7">
        <w:rPr>
          <w:rFonts w:ascii="Palatino Linotype" w:hAnsi="Palatino Linotype"/>
        </w:rPr>
        <w:t xml:space="preserve"> </w:t>
      </w:r>
      <w:r w:rsidRPr="003548D7">
        <w:rPr>
          <w:rFonts w:ascii="Palatino Linotype" w:hAnsi="Palatino Linotype"/>
        </w:rPr>
        <w:t>siguiente:</w:t>
      </w:r>
      <w:r w:rsidR="00D730A4" w:rsidRPr="003548D7">
        <w:rPr>
          <w:rFonts w:ascii="Palatino Linotype" w:hAnsi="Palatino Linotype"/>
        </w:rPr>
        <w:t xml:space="preserve"> </w:t>
      </w:r>
    </w:p>
    <w:p w:rsidR="00A2780F" w:rsidRPr="003548D7" w:rsidRDefault="00A2780F" w:rsidP="005E5E86">
      <w:pPr>
        <w:spacing w:before="240" w:after="80" w:line="360" w:lineRule="auto"/>
        <w:jc w:val="center"/>
        <w:rPr>
          <w:rFonts w:ascii="Palatino Linotype" w:hAnsi="Palatino Linotype"/>
          <w:b/>
          <w:bCs/>
          <w:spacing w:val="40"/>
          <w:sz w:val="28"/>
        </w:rPr>
      </w:pPr>
      <w:r w:rsidRPr="003548D7">
        <w:rPr>
          <w:rFonts w:ascii="Palatino Linotype" w:hAnsi="Palatino Linotype"/>
          <w:b/>
          <w:bCs/>
          <w:spacing w:val="40"/>
          <w:sz w:val="28"/>
        </w:rPr>
        <w:t>RESULTANDO</w:t>
      </w:r>
    </w:p>
    <w:p w:rsidR="00AE525E" w:rsidRPr="003548D7" w:rsidRDefault="00A327E0" w:rsidP="005E5E86">
      <w:pPr>
        <w:pStyle w:val="Prrafodelista"/>
        <w:numPr>
          <w:ilvl w:val="0"/>
          <w:numId w:val="5"/>
        </w:numPr>
        <w:tabs>
          <w:tab w:val="left" w:pos="567"/>
        </w:tabs>
        <w:spacing w:before="80" w:after="120" w:line="360" w:lineRule="auto"/>
        <w:ind w:left="0" w:firstLine="0"/>
        <w:jc w:val="both"/>
        <w:rPr>
          <w:rFonts w:ascii="Palatino Linotype" w:hAnsi="Palatino Linotype" w:cs="Arial"/>
        </w:rPr>
      </w:pPr>
      <w:r w:rsidRPr="003548D7">
        <w:rPr>
          <w:rFonts w:ascii="Palatino Linotype" w:hAnsi="Palatino Linotype"/>
        </w:rPr>
        <w:t>En</w:t>
      </w:r>
      <w:r w:rsidR="00D730A4" w:rsidRPr="003548D7">
        <w:rPr>
          <w:rFonts w:ascii="Palatino Linotype" w:hAnsi="Palatino Linotype"/>
        </w:rPr>
        <w:t xml:space="preserve"> </w:t>
      </w:r>
      <w:r w:rsidRPr="003548D7">
        <w:rPr>
          <w:rFonts w:ascii="Palatino Linotype" w:hAnsi="Palatino Linotype"/>
        </w:rPr>
        <w:t>fecha</w:t>
      </w:r>
      <w:r w:rsidR="00D730A4" w:rsidRPr="003548D7">
        <w:rPr>
          <w:rFonts w:ascii="Palatino Linotype" w:hAnsi="Palatino Linotype"/>
        </w:rPr>
        <w:t xml:space="preserve"> </w:t>
      </w:r>
      <w:r w:rsidR="005E5E86" w:rsidRPr="003548D7">
        <w:rPr>
          <w:rFonts w:ascii="Palatino Linotype" w:hAnsi="Palatino Linotype"/>
        </w:rPr>
        <w:t>veintinueve</w:t>
      </w:r>
      <w:r w:rsidR="007523B6" w:rsidRPr="003548D7">
        <w:rPr>
          <w:rFonts w:ascii="Palatino Linotype" w:hAnsi="Palatino Linotype"/>
        </w:rPr>
        <w:t xml:space="preserve"> </w:t>
      </w:r>
      <w:r w:rsidR="008C6296" w:rsidRPr="003548D7">
        <w:rPr>
          <w:rFonts w:ascii="Palatino Linotype" w:hAnsi="Palatino Linotype"/>
        </w:rPr>
        <w:t>de</w:t>
      </w:r>
      <w:r w:rsidR="00D730A4" w:rsidRPr="003548D7">
        <w:rPr>
          <w:rFonts w:ascii="Palatino Linotype" w:hAnsi="Palatino Linotype"/>
        </w:rPr>
        <w:t xml:space="preserve"> </w:t>
      </w:r>
      <w:r w:rsidR="00B83506" w:rsidRPr="003548D7">
        <w:rPr>
          <w:rFonts w:ascii="Palatino Linotype" w:hAnsi="Palatino Linotype"/>
        </w:rPr>
        <w:t>noviembre</w:t>
      </w:r>
      <w:r w:rsidR="00D730A4" w:rsidRPr="003548D7">
        <w:rPr>
          <w:rFonts w:ascii="Palatino Linotype" w:hAnsi="Palatino Linotype"/>
        </w:rPr>
        <w:t xml:space="preserve"> </w:t>
      </w:r>
      <w:r w:rsidRPr="003548D7">
        <w:rPr>
          <w:rFonts w:ascii="Palatino Linotype" w:hAnsi="Palatino Linotype"/>
        </w:rPr>
        <w:t>de</w:t>
      </w:r>
      <w:r w:rsidR="00D730A4" w:rsidRPr="003548D7">
        <w:rPr>
          <w:rFonts w:ascii="Palatino Linotype" w:hAnsi="Palatino Linotype"/>
        </w:rPr>
        <w:t xml:space="preserve"> </w:t>
      </w:r>
      <w:r w:rsidRPr="003548D7">
        <w:rPr>
          <w:rFonts w:ascii="Palatino Linotype" w:hAnsi="Palatino Linotype"/>
        </w:rPr>
        <w:t>dos</w:t>
      </w:r>
      <w:r w:rsidR="00D730A4" w:rsidRPr="003548D7">
        <w:rPr>
          <w:rFonts w:ascii="Palatino Linotype" w:hAnsi="Palatino Linotype"/>
        </w:rPr>
        <w:t xml:space="preserve"> </w:t>
      </w:r>
      <w:r w:rsidRPr="003548D7">
        <w:rPr>
          <w:rFonts w:ascii="Palatino Linotype" w:hAnsi="Palatino Linotype"/>
        </w:rPr>
        <w:t>mil</w:t>
      </w:r>
      <w:r w:rsidR="00D730A4" w:rsidRPr="003548D7">
        <w:rPr>
          <w:rFonts w:ascii="Palatino Linotype" w:hAnsi="Palatino Linotype"/>
        </w:rPr>
        <w:t xml:space="preserve"> </w:t>
      </w:r>
      <w:r w:rsidRPr="003548D7">
        <w:rPr>
          <w:rFonts w:ascii="Palatino Linotype" w:hAnsi="Palatino Linotype"/>
        </w:rPr>
        <w:t>dieci</w:t>
      </w:r>
      <w:r w:rsidR="00F01DDD" w:rsidRPr="003548D7">
        <w:rPr>
          <w:rFonts w:ascii="Palatino Linotype" w:hAnsi="Palatino Linotype"/>
        </w:rPr>
        <w:t>ocho</w:t>
      </w:r>
      <w:r w:rsidRPr="003548D7">
        <w:rPr>
          <w:rFonts w:ascii="Palatino Linotype" w:hAnsi="Palatino Linotype"/>
        </w:rPr>
        <w:t>,</w:t>
      </w:r>
      <w:r w:rsidR="00D730A4" w:rsidRPr="003548D7">
        <w:rPr>
          <w:rFonts w:ascii="Palatino Linotype" w:hAnsi="Palatino Linotype"/>
        </w:rPr>
        <w:t xml:space="preserve"> </w:t>
      </w:r>
      <w:r w:rsidR="00AE525E" w:rsidRPr="003548D7">
        <w:rPr>
          <w:rFonts w:ascii="Palatino Linotype" w:hAnsi="Palatino Linotype"/>
        </w:rPr>
        <w:t xml:space="preserve">presentó a través del </w:t>
      </w:r>
      <w:r w:rsidR="00AE525E" w:rsidRPr="003548D7">
        <w:rPr>
          <w:rFonts w:ascii="Palatino Linotype" w:hAnsi="Palatino Linotype" w:cs="Arial"/>
        </w:rPr>
        <w:t>Sistema</w:t>
      </w:r>
      <w:r w:rsidR="00AE525E" w:rsidRPr="003548D7">
        <w:rPr>
          <w:rFonts w:ascii="Palatino Linotype" w:hAnsi="Palatino Linotype"/>
        </w:rPr>
        <w:t xml:space="preserve"> de Acceso a la Información Mexiquense, en lo subsecuente </w:t>
      </w:r>
      <w:r w:rsidR="00AE525E" w:rsidRPr="003548D7">
        <w:rPr>
          <w:rFonts w:ascii="Palatino Linotype" w:hAnsi="Palatino Linotype"/>
          <w:b/>
        </w:rPr>
        <w:t>EL SAIMEX</w:t>
      </w:r>
      <w:r w:rsidR="00AE525E" w:rsidRPr="003548D7">
        <w:rPr>
          <w:rFonts w:ascii="Palatino Linotype" w:hAnsi="Palatino Linotype"/>
        </w:rPr>
        <w:t xml:space="preserve"> ante </w:t>
      </w:r>
      <w:r w:rsidR="00AE525E" w:rsidRPr="003548D7">
        <w:rPr>
          <w:rFonts w:ascii="Palatino Linotype" w:hAnsi="Palatino Linotype"/>
          <w:b/>
        </w:rPr>
        <w:t>EL SUJETO OBLIGADO</w:t>
      </w:r>
      <w:r w:rsidR="00AE525E" w:rsidRPr="003548D7">
        <w:rPr>
          <w:rFonts w:ascii="Palatino Linotype" w:hAnsi="Palatino Linotype"/>
        </w:rPr>
        <w:t xml:space="preserve">, la solicitud de acceso a la información pública, a la que se le asignó el número </w:t>
      </w:r>
      <w:r w:rsidR="005E5E86" w:rsidRPr="003548D7">
        <w:rPr>
          <w:rFonts w:ascii="Palatino Linotype" w:hAnsi="Palatino Linotype"/>
          <w:b/>
          <w:bCs/>
        </w:rPr>
        <w:t>00029/MORELOS/IP/2018</w:t>
      </w:r>
      <w:r w:rsidR="00AE525E" w:rsidRPr="003548D7">
        <w:rPr>
          <w:rFonts w:ascii="Palatino Linotype" w:hAnsi="Palatino Linotype"/>
        </w:rPr>
        <w:t>, mediante la cual requirió por dicha vía:</w:t>
      </w:r>
    </w:p>
    <w:p w:rsidR="00A327E0" w:rsidRPr="003548D7" w:rsidRDefault="00A327E0" w:rsidP="005E5E86">
      <w:pPr>
        <w:spacing w:before="80" w:after="120"/>
        <w:ind w:left="709" w:right="709"/>
        <w:jc w:val="both"/>
        <w:rPr>
          <w:rFonts w:ascii="Palatino Linotype" w:hAnsi="Palatino Linotype"/>
          <w:sz w:val="22"/>
          <w:szCs w:val="22"/>
        </w:rPr>
      </w:pPr>
      <w:r w:rsidRPr="003548D7">
        <w:rPr>
          <w:rFonts w:ascii="Palatino Linotype" w:hAnsi="Palatino Linotype" w:cs="Arial"/>
          <w:i/>
          <w:sz w:val="22"/>
          <w:szCs w:val="22"/>
        </w:rPr>
        <w:t>“</w:t>
      </w:r>
      <w:r w:rsidR="005E5E86" w:rsidRPr="003548D7">
        <w:rPr>
          <w:rFonts w:ascii="Palatino Linotype" w:hAnsi="Palatino Linotype" w:cs="Arial"/>
          <w:i/>
          <w:sz w:val="22"/>
          <w:szCs w:val="22"/>
        </w:rPr>
        <w:t>SOLICITO SEA PROPORCIONADOS LOS RECIBOS DE NOMINA O DOCUMENTO QUE ACREDITE LA REMUNERACIÓN DE LOS MESES SEPTIEMBRE Y OCTUBRE DEL AÑO 2018 QUE PERCIBE EL PRESIDENTE MUNICIPAL, SINDICO Y REGIDORES EN VERSIÓN PUBLICA, ESTO CON LA FINALIDAD DE UN TRABAJO DE INVESTIGACIÓN DE LA UNIVERSIDAD. DEL H. AYUNTAMIENTO DE MORELOS (REFLEJANDO ASI EL SALARIO BRUTO Y NETO MENSUAL)</w:t>
      </w:r>
      <w:r w:rsidRPr="003548D7">
        <w:rPr>
          <w:rFonts w:ascii="Palatino Linotype" w:hAnsi="Palatino Linotype" w:cs="Arial"/>
          <w:i/>
          <w:sz w:val="22"/>
          <w:szCs w:val="22"/>
        </w:rPr>
        <w:t>”</w:t>
      </w:r>
      <w:r w:rsidR="00D730A4" w:rsidRPr="003548D7">
        <w:rPr>
          <w:rFonts w:ascii="Palatino Linotype" w:hAnsi="Palatino Linotype" w:cs="Arial"/>
          <w:i/>
          <w:sz w:val="22"/>
          <w:szCs w:val="22"/>
        </w:rPr>
        <w:t xml:space="preserve"> </w:t>
      </w:r>
      <w:r w:rsidRPr="003548D7">
        <w:rPr>
          <w:rFonts w:ascii="Palatino Linotype" w:hAnsi="Palatino Linotype"/>
          <w:sz w:val="22"/>
          <w:szCs w:val="22"/>
        </w:rPr>
        <w:t>(Sic)</w:t>
      </w:r>
      <w:r w:rsidR="005E4AF2" w:rsidRPr="003548D7">
        <w:rPr>
          <w:rFonts w:ascii="Palatino Linotype" w:hAnsi="Palatino Linotype"/>
          <w:sz w:val="22"/>
          <w:szCs w:val="22"/>
        </w:rPr>
        <w:t>.</w:t>
      </w:r>
    </w:p>
    <w:p w:rsidR="005E5E86" w:rsidRPr="003548D7" w:rsidRDefault="005E5E86" w:rsidP="005E5E86">
      <w:pPr>
        <w:pStyle w:val="Prrafodelista"/>
        <w:numPr>
          <w:ilvl w:val="0"/>
          <w:numId w:val="5"/>
        </w:numPr>
        <w:tabs>
          <w:tab w:val="left" w:pos="709"/>
        </w:tabs>
        <w:spacing w:before="200" w:line="360" w:lineRule="auto"/>
        <w:ind w:left="0" w:firstLine="0"/>
        <w:jc w:val="both"/>
        <w:rPr>
          <w:rFonts w:ascii="Palatino Linotype" w:hAnsi="Palatino Linotype" w:cs="Arial"/>
        </w:rPr>
      </w:pPr>
      <w:bookmarkStart w:id="0" w:name="_Ref2801875"/>
      <w:bookmarkStart w:id="1" w:name="_Ref525150188"/>
      <w:bookmarkStart w:id="2" w:name="_Ref516130199"/>
      <w:r w:rsidRPr="003548D7">
        <w:rPr>
          <w:rFonts w:ascii="Palatino Linotype" w:hAnsi="Palatino Linotype" w:cs="Arial"/>
          <w:szCs w:val="20"/>
        </w:rPr>
        <w:t xml:space="preserve">De las constancias que obran en el expediente electrónico del </w:t>
      </w:r>
      <w:r w:rsidRPr="003548D7">
        <w:rPr>
          <w:rFonts w:ascii="Palatino Linotype" w:hAnsi="Palatino Linotype" w:cs="Arial"/>
          <w:b/>
          <w:szCs w:val="20"/>
        </w:rPr>
        <w:t>SAIMEX</w:t>
      </w:r>
      <w:r w:rsidRPr="003548D7">
        <w:rPr>
          <w:rFonts w:ascii="Palatino Linotype" w:hAnsi="Palatino Linotype" w:cs="Arial"/>
          <w:szCs w:val="20"/>
        </w:rPr>
        <w:t xml:space="preserve">, </w:t>
      </w:r>
      <w:r w:rsidRPr="003548D7">
        <w:rPr>
          <w:rFonts w:ascii="Palatino Linotype" w:hAnsi="Palatino Linotype" w:cs="Arial"/>
        </w:rPr>
        <w:t xml:space="preserve">en fecha </w:t>
      </w:r>
      <w:r w:rsidRPr="003548D7">
        <w:rPr>
          <w:rFonts w:ascii="Palatino Linotype" w:hAnsi="Palatino Linotype"/>
        </w:rPr>
        <w:t xml:space="preserve">diez de diciembre de dos mil dieciocho, </w:t>
      </w:r>
      <w:r w:rsidRPr="003548D7">
        <w:rPr>
          <w:rFonts w:ascii="Palatino Linotype" w:hAnsi="Palatino Linotype" w:cs="Arial"/>
          <w:b/>
        </w:rPr>
        <w:t>EL SUJETO OBLIGADO</w:t>
      </w:r>
      <w:r w:rsidRPr="003548D7">
        <w:rPr>
          <w:rFonts w:ascii="Palatino Linotype" w:hAnsi="Palatino Linotype" w:cs="Arial"/>
        </w:rPr>
        <w:t xml:space="preserve"> dio respuesta a la </w:t>
      </w:r>
      <w:r w:rsidRPr="003548D7">
        <w:rPr>
          <w:rFonts w:ascii="Palatino Linotype" w:hAnsi="Palatino Linotype"/>
        </w:rPr>
        <w:t>solicitud</w:t>
      </w:r>
      <w:r w:rsidRPr="003548D7">
        <w:rPr>
          <w:rFonts w:ascii="Palatino Linotype" w:hAnsi="Palatino Linotype" w:cs="Arial"/>
        </w:rPr>
        <w:t xml:space="preserve"> de </w:t>
      </w:r>
      <w:r w:rsidRPr="003548D7">
        <w:rPr>
          <w:rFonts w:ascii="Palatino Linotype" w:hAnsi="Palatino Linotype"/>
        </w:rPr>
        <w:t>acceso</w:t>
      </w:r>
      <w:r w:rsidRPr="003548D7">
        <w:rPr>
          <w:rFonts w:ascii="Palatino Linotype" w:hAnsi="Palatino Linotype" w:cs="Arial"/>
        </w:rPr>
        <w:t xml:space="preserve"> a la información pública requerida por </w:t>
      </w:r>
      <w:r w:rsidRPr="003548D7">
        <w:rPr>
          <w:rFonts w:ascii="Palatino Linotype" w:hAnsi="Palatino Linotype" w:cs="Arial"/>
          <w:b/>
        </w:rPr>
        <w:t>EL RECURRENTE</w:t>
      </w:r>
      <w:r w:rsidRPr="003548D7">
        <w:rPr>
          <w:rFonts w:ascii="Palatino Linotype" w:hAnsi="Palatino Linotype" w:cs="Arial"/>
        </w:rPr>
        <w:t>, en los siguientes términos:</w:t>
      </w:r>
      <w:bookmarkEnd w:id="0"/>
    </w:p>
    <w:p w:rsidR="005E5E86" w:rsidRPr="003548D7" w:rsidRDefault="005E5E86" w:rsidP="005E5E86">
      <w:pPr>
        <w:spacing w:before="240" w:after="240"/>
        <w:ind w:left="709" w:right="709"/>
        <w:jc w:val="both"/>
        <w:rPr>
          <w:rFonts w:ascii="Palatino Linotype" w:hAnsi="Palatino Linotype"/>
          <w:sz w:val="22"/>
        </w:rPr>
      </w:pPr>
      <w:r w:rsidRPr="003548D7">
        <w:rPr>
          <w:rFonts w:ascii="Palatino Linotype" w:hAnsi="Palatino Linotype" w:cs="Arial"/>
          <w:i/>
          <w:sz w:val="22"/>
        </w:rPr>
        <w:lastRenderedPageBreak/>
        <w:t xml:space="preserve">“… Se adjunta oficio de respuesta a solicitud de </w:t>
      </w:r>
      <w:proofErr w:type="gramStart"/>
      <w:r w:rsidRPr="003548D7">
        <w:rPr>
          <w:rFonts w:ascii="Palatino Linotype" w:hAnsi="Palatino Linotype" w:cs="Arial"/>
          <w:i/>
          <w:sz w:val="22"/>
        </w:rPr>
        <w:t xml:space="preserve">información </w:t>
      </w:r>
      <w:r w:rsidRPr="003548D7">
        <w:rPr>
          <w:rFonts w:ascii="Palatino Linotype" w:hAnsi="Palatino Linotype" w:cs="Arial"/>
          <w:i/>
          <w:sz w:val="22"/>
          <w:szCs w:val="22"/>
        </w:rPr>
        <w:t>…</w:t>
      </w:r>
      <w:proofErr w:type="gramEnd"/>
      <w:r w:rsidRPr="003548D7">
        <w:rPr>
          <w:rFonts w:ascii="Palatino Linotype" w:hAnsi="Palatino Linotype" w:cs="Arial"/>
          <w:i/>
          <w:sz w:val="22"/>
          <w:szCs w:val="22"/>
        </w:rPr>
        <w:t>”</w:t>
      </w:r>
      <w:r w:rsidRPr="003548D7">
        <w:rPr>
          <w:rFonts w:ascii="Palatino Linotype" w:hAnsi="Palatino Linotype" w:cs="Arial"/>
          <w:i/>
          <w:sz w:val="22"/>
        </w:rPr>
        <w:t xml:space="preserve"> </w:t>
      </w:r>
      <w:r w:rsidRPr="003548D7">
        <w:rPr>
          <w:rFonts w:ascii="Palatino Linotype" w:hAnsi="Palatino Linotype"/>
          <w:sz w:val="22"/>
        </w:rPr>
        <w:t>(Sic)</w:t>
      </w:r>
    </w:p>
    <w:p w:rsidR="005E5E86" w:rsidRPr="003548D7" w:rsidRDefault="005E5E86" w:rsidP="005E5E86">
      <w:pPr>
        <w:tabs>
          <w:tab w:val="left" w:pos="567"/>
        </w:tabs>
        <w:spacing w:before="360" w:after="240" w:line="360" w:lineRule="auto"/>
        <w:jc w:val="both"/>
        <w:rPr>
          <w:rFonts w:ascii="Palatino Linotype" w:hAnsi="Palatino Linotype" w:cs="Arial"/>
        </w:rPr>
      </w:pPr>
      <w:r w:rsidRPr="003548D7">
        <w:rPr>
          <w:rFonts w:ascii="Palatino Linotype" w:hAnsi="Palatino Linotype" w:cs="Arial"/>
        </w:rPr>
        <w:t xml:space="preserve">Asimismo, </w:t>
      </w:r>
      <w:r w:rsidRPr="003548D7">
        <w:rPr>
          <w:rFonts w:ascii="Palatino Linotype" w:hAnsi="Palatino Linotype" w:cs="Arial"/>
          <w:b/>
        </w:rPr>
        <w:t>EL SUJETO OBLIGADO</w:t>
      </w:r>
      <w:r w:rsidRPr="003548D7">
        <w:rPr>
          <w:rFonts w:ascii="Palatino Linotype" w:hAnsi="Palatino Linotype" w:cs="Arial"/>
        </w:rPr>
        <w:t xml:space="preserve"> adjuntó el </w:t>
      </w:r>
      <w:r w:rsidRPr="003548D7">
        <w:rPr>
          <w:rFonts w:ascii="Palatino Linotype" w:hAnsi="Palatino Linotype"/>
        </w:rPr>
        <w:t>archivo electrónico denominado</w:t>
      </w:r>
      <w:r w:rsidRPr="003548D7">
        <w:rPr>
          <w:rFonts w:ascii="Palatino Linotype" w:hAnsi="Palatino Linotype"/>
          <w:b/>
          <w:bCs/>
          <w:i/>
        </w:rPr>
        <w:t xml:space="preserve"> </w:t>
      </w:r>
      <w:r w:rsidRPr="003548D7">
        <w:rPr>
          <w:rFonts w:ascii="Palatino Linotype" w:hAnsi="Palatino Linotype" w:cs="Arial"/>
          <w:b/>
          <w:i/>
        </w:rPr>
        <w:t>RESPUESTA 00029-IP-62.pdf</w:t>
      </w:r>
      <w:r w:rsidRPr="003548D7">
        <w:rPr>
          <w:rFonts w:ascii="Palatino Linotype" w:hAnsi="Palatino Linotype" w:cs="Arial"/>
        </w:rPr>
        <w:t xml:space="preserve">, cuyo contenido a continuación: </w:t>
      </w:r>
    </w:p>
    <w:p w:rsidR="005E5E86" w:rsidRPr="003548D7" w:rsidRDefault="005E5E86" w:rsidP="005E5E86">
      <w:pPr>
        <w:tabs>
          <w:tab w:val="left" w:pos="567"/>
        </w:tabs>
        <w:jc w:val="center"/>
        <w:rPr>
          <w:rFonts w:ascii="Palatino Linotype" w:hAnsi="Palatino Linotype" w:cs="Arial"/>
        </w:rPr>
      </w:pPr>
      <w:r w:rsidRPr="003548D7">
        <w:rPr>
          <w:noProof/>
          <w:lang w:eastAsia="es-MX"/>
        </w:rPr>
        <w:drawing>
          <wp:inline distT="0" distB="0" distL="0" distR="0" wp14:anchorId="5EE4A223" wp14:editId="40F391C2">
            <wp:extent cx="4916767" cy="63689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5062" cy="6392694"/>
                    </a:xfrm>
                    <a:prstGeom prst="rect">
                      <a:avLst/>
                    </a:prstGeom>
                  </pic:spPr>
                </pic:pic>
              </a:graphicData>
            </a:graphic>
          </wp:inline>
        </w:drawing>
      </w:r>
    </w:p>
    <w:p w:rsidR="005E5E86" w:rsidRPr="003548D7" w:rsidRDefault="005E5E86" w:rsidP="005E5E86">
      <w:pPr>
        <w:tabs>
          <w:tab w:val="left" w:pos="567"/>
        </w:tabs>
        <w:jc w:val="center"/>
        <w:rPr>
          <w:rFonts w:ascii="Palatino Linotype" w:hAnsi="Palatino Linotype" w:cs="Arial"/>
        </w:rPr>
      </w:pPr>
      <w:r w:rsidRPr="003548D7">
        <w:rPr>
          <w:noProof/>
          <w:lang w:eastAsia="es-MX"/>
        </w:rPr>
        <w:lastRenderedPageBreak/>
        <w:drawing>
          <wp:inline distT="0" distB="0" distL="0" distR="0" wp14:anchorId="4697831E" wp14:editId="751D4912">
            <wp:extent cx="5791835" cy="74383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438390"/>
                    </a:xfrm>
                    <a:prstGeom prst="rect">
                      <a:avLst/>
                    </a:prstGeom>
                  </pic:spPr>
                </pic:pic>
              </a:graphicData>
            </a:graphic>
          </wp:inline>
        </w:drawing>
      </w:r>
    </w:p>
    <w:p w:rsidR="00B83506" w:rsidRPr="003548D7" w:rsidRDefault="005E5E86" w:rsidP="00DB63B8">
      <w:pPr>
        <w:pStyle w:val="Prrafodelista"/>
        <w:numPr>
          <w:ilvl w:val="0"/>
          <w:numId w:val="5"/>
        </w:numPr>
        <w:tabs>
          <w:tab w:val="left" w:pos="567"/>
        </w:tabs>
        <w:spacing w:before="300" w:after="240" w:line="360" w:lineRule="auto"/>
        <w:ind w:left="0" w:firstLine="0"/>
        <w:jc w:val="both"/>
        <w:rPr>
          <w:rFonts w:ascii="Palatino Linotype" w:hAnsi="Palatino Linotype" w:cs="Arial"/>
        </w:rPr>
      </w:pPr>
      <w:bookmarkStart w:id="3" w:name="_Ref507070922"/>
      <w:bookmarkEnd w:id="1"/>
      <w:bookmarkEnd w:id="2"/>
      <w:r w:rsidRPr="003548D7">
        <w:rPr>
          <w:rFonts w:ascii="Palatino Linotype" w:hAnsi="Palatino Linotype"/>
        </w:rPr>
        <w:lastRenderedPageBreak/>
        <w:t xml:space="preserve">En </w:t>
      </w:r>
      <w:r w:rsidR="00B83506" w:rsidRPr="003548D7">
        <w:rPr>
          <w:rFonts w:ascii="Palatino Linotype" w:hAnsi="Palatino Linotype"/>
        </w:rPr>
        <w:t xml:space="preserve">fecha </w:t>
      </w:r>
      <w:r w:rsidRPr="003548D7">
        <w:rPr>
          <w:rFonts w:ascii="Palatino Linotype" w:hAnsi="Palatino Linotype"/>
        </w:rPr>
        <w:t>nueve</w:t>
      </w:r>
      <w:r w:rsidR="00B83506" w:rsidRPr="003548D7">
        <w:rPr>
          <w:rFonts w:ascii="Palatino Linotype" w:hAnsi="Palatino Linotype" w:cs="Arial"/>
        </w:rPr>
        <w:t xml:space="preserve"> </w:t>
      </w:r>
      <w:r w:rsidR="00B83506" w:rsidRPr="003548D7">
        <w:rPr>
          <w:rFonts w:ascii="Palatino Linotype" w:hAnsi="Palatino Linotype"/>
        </w:rPr>
        <w:t xml:space="preserve">de </w:t>
      </w:r>
      <w:r w:rsidRPr="003548D7">
        <w:rPr>
          <w:rFonts w:ascii="Palatino Linotype" w:hAnsi="Palatino Linotype"/>
        </w:rPr>
        <w:t>enero</w:t>
      </w:r>
      <w:r w:rsidR="00B83506" w:rsidRPr="003548D7">
        <w:rPr>
          <w:rFonts w:ascii="Palatino Linotype" w:hAnsi="Palatino Linotype"/>
        </w:rPr>
        <w:t xml:space="preserve"> de dos mil dieci</w:t>
      </w:r>
      <w:r w:rsidRPr="003548D7">
        <w:rPr>
          <w:rFonts w:ascii="Palatino Linotype" w:hAnsi="Palatino Linotype"/>
        </w:rPr>
        <w:t>nueve</w:t>
      </w:r>
      <w:r w:rsidR="00B83506" w:rsidRPr="003548D7">
        <w:rPr>
          <w:rFonts w:ascii="Palatino Linotype" w:hAnsi="Palatino Linotype"/>
        </w:rPr>
        <w:t xml:space="preserve">, </w:t>
      </w:r>
      <w:r w:rsidR="00A01EBE" w:rsidRPr="003548D7">
        <w:rPr>
          <w:rFonts w:ascii="Palatino Linotype" w:hAnsi="Palatino Linotype" w:cs="Arial"/>
          <w:b/>
        </w:rPr>
        <w:t>LA RECURRENTE</w:t>
      </w:r>
      <w:r w:rsidR="00B83506" w:rsidRPr="003548D7">
        <w:rPr>
          <w:rFonts w:ascii="Palatino Linotype" w:hAnsi="Palatino Linotype"/>
        </w:rPr>
        <w:t xml:space="preserve"> a través del</w:t>
      </w:r>
      <w:r w:rsidR="00B83506" w:rsidRPr="003548D7">
        <w:rPr>
          <w:rFonts w:ascii="Palatino Linotype" w:hAnsi="Palatino Linotype"/>
          <w:b/>
        </w:rPr>
        <w:t xml:space="preserve"> SAIMEX, </w:t>
      </w:r>
      <w:r w:rsidR="00B83506" w:rsidRPr="003548D7">
        <w:rPr>
          <w:rFonts w:ascii="Palatino Linotype" w:hAnsi="Palatino Linotype"/>
        </w:rPr>
        <w:t xml:space="preserve">interpuso el recurso de revisión objeto del </w:t>
      </w:r>
      <w:r w:rsidR="00B83506" w:rsidRPr="003548D7">
        <w:rPr>
          <w:rFonts w:ascii="Palatino Linotype" w:hAnsi="Palatino Linotype" w:cs="Arial"/>
        </w:rPr>
        <w:t>presente</w:t>
      </w:r>
      <w:r w:rsidR="00B83506" w:rsidRPr="003548D7">
        <w:rPr>
          <w:rFonts w:ascii="Palatino Linotype" w:hAnsi="Palatino Linotype"/>
        </w:rPr>
        <w:t xml:space="preserve"> estudio, al que se le asignó el </w:t>
      </w:r>
      <w:r w:rsidR="00B83506" w:rsidRPr="003548D7">
        <w:rPr>
          <w:rFonts w:ascii="Palatino Linotype" w:hAnsi="Palatino Linotype" w:cs="Arial"/>
        </w:rPr>
        <w:t xml:space="preserve">número </w:t>
      </w:r>
      <w:r w:rsidRPr="003548D7">
        <w:rPr>
          <w:rFonts w:ascii="Palatino Linotype" w:hAnsi="Palatino Linotype"/>
          <w:b/>
        </w:rPr>
        <w:t>00032/INFOEM/IP/RR/2019</w:t>
      </w:r>
      <w:r w:rsidR="00B83506" w:rsidRPr="003548D7">
        <w:rPr>
          <w:rFonts w:ascii="Palatino Linotype" w:hAnsi="Palatino Linotype" w:cs="Arial"/>
        </w:rPr>
        <w:t>, en el que señaló como acto impugnado, lo siguiente:</w:t>
      </w:r>
      <w:bookmarkEnd w:id="3"/>
    </w:p>
    <w:p w:rsidR="00B83506" w:rsidRPr="003548D7" w:rsidRDefault="00B83506" w:rsidP="00B83506">
      <w:pPr>
        <w:spacing w:after="240"/>
        <w:ind w:left="709" w:right="709"/>
        <w:jc w:val="both"/>
        <w:rPr>
          <w:rFonts w:ascii="Palatino Linotype" w:hAnsi="Palatino Linotype" w:cs="Arial"/>
          <w:sz w:val="22"/>
          <w:szCs w:val="22"/>
          <w:lang w:eastAsia="es-MX"/>
        </w:rPr>
      </w:pPr>
      <w:r w:rsidRPr="003548D7">
        <w:rPr>
          <w:rFonts w:ascii="Palatino Linotype" w:hAnsi="Palatino Linotype" w:cs="Arial"/>
          <w:i/>
          <w:sz w:val="22"/>
          <w:szCs w:val="22"/>
          <w:lang w:eastAsia="es-MX"/>
        </w:rPr>
        <w:t>“</w:t>
      </w:r>
      <w:r w:rsidR="005E5E86" w:rsidRPr="003548D7">
        <w:rPr>
          <w:rFonts w:ascii="Palatino Linotype" w:hAnsi="Palatino Linotype" w:cs="Arial"/>
          <w:i/>
          <w:sz w:val="22"/>
          <w:szCs w:val="22"/>
          <w:lang w:eastAsia="es-MX"/>
        </w:rPr>
        <w:t>De conformidad con los artículos 176, 178 Párrafo Segundo, y 179 fracción VII de la Ley de Transparencia y Acceso a la Información Pública del Estado de México y Municipios, comparezco para exponer: Mediante expediente número 00029/MORELOS/IP/2018 se solicitó al H. Ayuntamiento de MORELOS, INFORMACIÓN PÚBLICA respecto de las percepciones mensuales del PRESIDENTE MUNICIPAL, SINDICO Y REGIDORES que componen el cabildo. En fecha 07/01/2019, se venció el plazo de contestación, sin obtener respuesta del sujeto obligado, motivo por el cual me permito interponer en tiempo y forma recurso de recurso de revisión en contra de la omisión a mi solicitud por los sujetos obligados de la información solicitada. A su vez, se requiere sean brindados LOS RECIBOS DE NÓMINA O DOCUMENTO QUE ACREDITE LA REMUNERACIÓN DE LOS MESES NOVIEMBRE Y DICIEMBRE DEL AÑO 2018 QUE PERCIBIERON EL PRESIDENTE MUNICIPAL, SINDICO Y REGIDORES EN VERSIÓN PUBLICA DEL AYUNTAMIENTO ANTECESOR AL ACTUAL (REFLEJANDO ASI EL SALARIO BRUTO Y NETO MENSUAL). Adjunto al presente, acuse de solicitud formulada con antelación.</w:t>
      </w:r>
      <w:r w:rsidRPr="003548D7">
        <w:rPr>
          <w:rFonts w:ascii="Palatino Linotype" w:hAnsi="Palatino Linotype" w:cs="Arial"/>
          <w:i/>
          <w:sz w:val="22"/>
          <w:szCs w:val="22"/>
          <w:lang w:eastAsia="es-MX"/>
        </w:rPr>
        <w:t xml:space="preserve">” </w:t>
      </w:r>
      <w:r w:rsidRPr="003548D7">
        <w:rPr>
          <w:rFonts w:ascii="Palatino Linotype" w:hAnsi="Palatino Linotype" w:cs="Arial"/>
          <w:sz w:val="22"/>
          <w:szCs w:val="22"/>
          <w:lang w:eastAsia="es-MX"/>
        </w:rPr>
        <w:t>(Sic)</w:t>
      </w:r>
    </w:p>
    <w:p w:rsidR="00B83506" w:rsidRPr="003548D7" w:rsidRDefault="00B83506" w:rsidP="00B83506">
      <w:pPr>
        <w:pStyle w:val="Prrafodelista"/>
        <w:spacing w:before="240" w:after="120" w:line="360" w:lineRule="auto"/>
        <w:ind w:left="0"/>
        <w:jc w:val="both"/>
        <w:rPr>
          <w:rFonts w:ascii="Palatino Linotype" w:hAnsi="Palatino Linotype"/>
        </w:rPr>
      </w:pPr>
      <w:r w:rsidRPr="003548D7">
        <w:rPr>
          <w:rFonts w:ascii="Palatino Linotype" w:hAnsi="Palatino Linotype" w:cs="Arial"/>
        </w:rPr>
        <w:t>Asimismo</w:t>
      </w:r>
      <w:r w:rsidRPr="003548D7">
        <w:rPr>
          <w:rFonts w:ascii="Palatino Linotype" w:hAnsi="Palatino Linotype"/>
        </w:rPr>
        <w:t xml:space="preserve">, </w:t>
      </w:r>
      <w:r w:rsidR="00A01EBE" w:rsidRPr="003548D7">
        <w:rPr>
          <w:rFonts w:ascii="Palatino Linotype" w:hAnsi="Palatino Linotype" w:cs="Arial"/>
          <w:b/>
        </w:rPr>
        <w:t>LA RECURRENTE</w:t>
      </w:r>
      <w:r w:rsidRPr="003548D7">
        <w:rPr>
          <w:rFonts w:ascii="Palatino Linotype" w:hAnsi="Palatino Linotype" w:cs="Arial"/>
          <w:b/>
        </w:rPr>
        <w:t xml:space="preserve"> </w:t>
      </w:r>
      <w:r w:rsidRPr="003548D7">
        <w:rPr>
          <w:rFonts w:ascii="Palatino Linotype" w:hAnsi="Palatino Linotype"/>
        </w:rPr>
        <w:t>indicó como razones o motivos de inconformidad:</w:t>
      </w:r>
    </w:p>
    <w:p w:rsidR="00B83506" w:rsidRPr="003548D7" w:rsidRDefault="00B83506" w:rsidP="00B83506">
      <w:pPr>
        <w:spacing w:after="240"/>
        <w:ind w:left="709" w:right="709"/>
        <w:jc w:val="both"/>
        <w:rPr>
          <w:rFonts w:ascii="Palatino Linotype" w:hAnsi="Palatino Linotype" w:cs="Arial"/>
          <w:sz w:val="22"/>
          <w:szCs w:val="22"/>
          <w:lang w:eastAsia="es-MX"/>
        </w:rPr>
      </w:pPr>
      <w:r w:rsidRPr="003548D7">
        <w:rPr>
          <w:rFonts w:ascii="Palatino Linotype" w:hAnsi="Palatino Linotype" w:cs="Arial"/>
          <w:i/>
          <w:sz w:val="22"/>
          <w:szCs w:val="22"/>
          <w:lang w:eastAsia="es-MX"/>
        </w:rPr>
        <w:t>“</w:t>
      </w:r>
      <w:r w:rsidR="005E5E86" w:rsidRPr="003548D7">
        <w:rPr>
          <w:rFonts w:ascii="Palatino Linotype" w:hAnsi="Palatino Linotype" w:cs="Arial"/>
          <w:i/>
          <w:sz w:val="22"/>
          <w:szCs w:val="22"/>
        </w:rPr>
        <w:t>NO SE DIO RESPUESTA A LA SOLICITUD PLANTEADA.</w:t>
      </w:r>
      <w:r w:rsidRPr="003548D7">
        <w:rPr>
          <w:rFonts w:ascii="Palatino Linotype" w:hAnsi="Palatino Linotype" w:cs="Arial"/>
          <w:i/>
          <w:sz w:val="22"/>
          <w:szCs w:val="22"/>
          <w:lang w:eastAsia="es-MX"/>
        </w:rPr>
        <w:t xml:space="preserve">” </w:t>
      </w:r>
      <w:r w:rsidRPr="003548D7">
        <w:rPr>
          <w:rFonts w:ascii="Palatino Linotype" w:hAnsi="Palatino Linotype" w:cs="Arial"/>
          <w:sz w:val="22"/>
          <w:szCs w:val="22"/>
          <w:lang w:eastAsia="es-MX"/>
        </w:rPr>
        <w:t>(Sic)</w:t>
      </w:r>
    </w:p>
    <w:p w:rsidR="00D73FD7" w:rsidRPr="003548D7" w:rsidRDefault="00D73FD7" w:rsidP="00DB63B8">
      <w:pPr>
        <w:pStyle w:val="Prrafodelista"/>
        <w:numPr>
          <w:ilvl w:val="0"/>
          <w:numId w:val="5"/>
        </w:numPr>
        <w:tabs>
          <w:tab w:val="left" w:pos="567"/>
        </w:tabs>
        <w:spacing w:before="300" w:after="240" w:line="360" w:lineRule="auto"/>
        <w:ind w:left="0" w:firstLine="0"/>
        <w:jc w:val="both"/>
        <w:rPr>
          <w:rFonts w:ascii="Palatino Linotype" w:hAnsi="Palatino Linotype" w:cs="Arial"/>
          <w:lang w:val="es-ES_tradnl"/>
        </w:rPr>
      </w:pPr>
      <w:r w:rsidRPr="003548D7">
        <w:rPr>
          <w:rFonts w:ascii="Palatino Linotype" w:hAnsi="Palatino Linotype" w:cs="Arial"/>
        </w:rPr>
        <w:t>E</w:t>
      </w:r>
      <w:r w:rsidR="00150CF7" w:rsidRPr="003548D7">
        <w:rPr>
          <w:rFonts w:ascii="Palatino Linotype" w:hAnsi="Palatino Linotype" w:cs="Arial"/>
        </w:rPr>
        <w:t>n</w:t>
      </w:r>
      <w:r w:rsidR="00D730A4" w:rsidRPr="003548D7">
        <w:rPr>
          <w:rFonts w:ascii="Palatino Linotype" w:hAnsi="Palatino Linotype" w:cs="Arial"/>
        </w:rPr>
        <w:t xml:space="preserve"> </w:t>
      </w:r>
      <w:r w:rsidR="00150CF7" w:rsidRPr="003548D7">
        <w:rPr>
          <w:rFonts w:ascii="Palatino Linotype" w:hAnsi="Palatino Linotype" w:cs="Arial"/>
        </w:rPr>
        <w:t>fecha</w:t>
      </w:r>
      <w:r w:rsidR="00D730A4" w:rsidRPr="003548D7">
        <w:rPr>
          <w:rFonts w:ascii="Palatino Linotype" w:hAnsi="Palatino Linotype" w:cs="Arial"/>
        </w:rPr>
        <w:t xml:space="preserve"> </w:t>
      </w:r>
      <w:r w:rsidR="005E5E86" w:rsidRPr="003548D7">
        <w:rPr>
          <w:rFonts w:ascii="Palatino Linotype" w:hAnsi="Palatino Linotype"/>
        </w:rPr>
        <w:t>nueve</w:t>
      </w:r>
      <w:r w:rsidR="005E5E86" w:rsidRPr="003548D7">
        <w:rPr>
          <w:rFonts w:ascii="Palatino Linotype" w:hAnsi="Palatino Linotype" w:cs="Arial"/>
        </w:rPr>
        <w:t xml:space="preserve"> </w:t>
      </w:r>
      <w:r w:rsidR="005E5E86" w:rsidRPr="003548D7">
        <w:rPr>
          <w:rFonts w:ascii="Palatino Linotype" w:hAnsi="Palatino Linotype"/>
        </w:rPr>
        <w:t>de enero de dos mil diecinueve</w:t>
      </w:r>
      <w:r w:rsidRPr="003548D7">
        <w:rPr>
          <w:rFonts w:ascii="Palatino Linotype" w:hAnsi="Palatino Linotype"/>
        </w:rPr>
        <w:t>,</w:t>
      </w:r>
      <w:r w:rsidR="00D730A4" w:rsidRPr="003548D7">
        <w:rPr>
          <w:rFonts w:ascii="Palatino Linotype" w:hAnsi="Palatino Linotype"/>
        </w:rPr>
        <w:t xml:space="preserve"> </w:t>
      </w:r>
      <w:r w:rsidRPr="003548D7">
        <w:rPr>
          <w:rFonts w:ascii="Palatino Linotype" w:hAnsi="Palatino Linotype"/>
        </w:rPr>
        <w:t>el</w:t>
      </w:r>
      <w:r w:rsidR="00D730A4" w:rsidRPr="003548D7">
        <w:rPr>
          <w:rFonts w:ascii="Palatino Linotype" w:hAnsi="Palatino Linotype" w:cs="Arial"/>
        </w:rPr>
        <w:t xml:space="preserve"> </w:t>
      </w:r>
      <w:r w:rsidRPr="003548D7">
        <w:rPr>
          <w:rFonts w:ascii="Palatino Linotype" w:hAnsi="Palatino Linotype" w:cs="Arial"/>
          <w:lang w:val="es-ES_tradnl"/>
        </w:rPr>
        <w:t>recurso</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de</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que</w:t>
      </w:r>
      <w:r w:rsidR="00D730A4" w:rsidRPr="003548D7">
        <w:rPr>
          <w:rFonts w:ascii="Palatino Linotype" w:hAnsi="Palatino Linotype" w:cs="Arial"/>
        </w:rPr>
        <w:t xml:space="preserve"> </w:t>
      </w:r>
      <w:r w:rsidRPr="003548D7">
        <w:rPr>
          <w:rFonts w:ascii="Palatino Linotype" w:hAnsi="Palatino Linotype" w:cs="Arial"/>
        </w:rPr>
        <w:t>se</w:t>
      </w:r>
      <w:r w:rsidR="00D730A4" w:rsidRPr="003548D7">
        <w:rPr>
          <w:rFonts w:ascii="Palatino Linotype" w:hAnsi="Palatino Linotype" w:cs="Arial"/>
        </w:rPr>
        <w:t xml:space="preserve"> </w:t>
      </w:r>
      <w:r w:rsidRPr="003548D7">
        <w:rPr>
          <w:rFonts w:ascii="Palatino Linotype" w:hAnsi="Palatino Linotype" w:cs="Arial"/>
        </w:rPr>
        <w:t>trata</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se</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envió</w:t>
      </w:r>
      <w:r w:rsidR="00D730A4" w:rsidRPr="003548D7">
        <w:rPr>
          <w:rFonts w:ascii="Palatino Linotype" w:hAnsi="Palatino Linotype" w:cs="Arial"/>
          <w:lang w:val="es-ES_tradnl"/>
        </w:rPr>
        <w:t xml:space="preserve"> </w:t>
      </w:r>
      <w:r w:rsidRPr="003548D7">
        <w:rPr>
          <w:rFonts w:ascii="Palatino Linotype" w:hAnsi="Palatino Linotype"/>
        </w:rPr>
        <w:t>electrónicamente</w:t>
      </w:r>
      <w:r w:rsidR="00D730A4" w:rsidRPr="003548D7">
        <w:rPr>
          <w:rFonts w:ascii="Palatino Linotype" w:hAnsi="Palatino Linotype" w:cs="Arial"/>
          <w:lang w:val="es-ES_tradnl"/>
        </w:rPr>
        <w:t xml:space="preserve"> </w:t>
      </w:r>
      <w:r w:rsidRPr="003548D7">
        <w:rPr>
          <w:rFonts w:ascii="Palatino Linotype" w:hAnsi="Palatino Linotype" w:cs="Arial"/>
        </w:rPr>
        <w:t>al</w:t>
      </w:r>
      <w:r w:rsidR="00D730A4" w:rsidRPr="003548D7">
        <w:rPr>
          <w:rFonts w:ascii="Palatino Linotype" w:hAnsi="Palatino Linotype" w:cs="Arial"/>
          <w:lang w:val="es-ES_tradnl"/>
        </w:rPr>
        <w:t xml:space="preserve"> </w:t>
      </w:r>
      <w:r w:rsidRPr="003548D7">
        <w:rPr>
          <w:rFonts w:ascii="Palatino Linotype" w:hAnsi="Palatino Linotype"/>
        </w:rPr>
        <w:t>Instituto</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de</w:t>
      </w:r>
      <w:r w:rsidR="00D730A4" w:rsidRPr="003548D7">
        <w:rPr>
          <w:rFonts w:ascii="Palatino Linotype" w:hAnsi="Palatino Linotype" w:cs="Arial"/>
          <w:lang w:val="es-ES_tradnl"/>
        </w:rPr>
        <w:t xml:space="preserve"> </w:t>
      </w:r>
      <w:r w:rsidRPr="003548D7">
        <w:rPr>
          <w:rFonts w:ascii="Palatino Linotype" w:eastAsia="Arial Unicode MS" w:hAnsi="Palatino Linotype" w:cs="Arial"/>
        </w:rPr>
        <w:t>Transparencia</w:t>
      </w:r>
      <w:r w:rsidRPr="003548D7">
        <w:rPr>
          <w:rFonts w:ascii="Palatino Linotype" w:hAnsi="Palatino Linotype" w:cs="Arial"/>
          <w:lang w:val="es-ES_tradnl"/>
        </w:rPr>
        <w:t>,</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Acceso</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a</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la</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Información</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Pública</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y</w:t>
      </w:r>
      <w:r w:rsidR="00D730A4" w:rsidRPr="003548D7">
        <w:rPr>
          <w:rFonts w:ascii="Palatino Linotype" w:hAnsi="Palatino Linotype" w:cs="Arial"/>
          <w:lang w:val="es-ES_tradnl"/>
        </w:rPr>
        <w:t xml:space="preserve"> </w:t>
      </w:r>
      <w:r w:rsidRPr="003548D7">
        <w:rPr>
          <w:rFonts w:ascii="Palatino Linotype" w:hAnsi="Palatino Linotype" w:cs="Arial"/>
        </w:rPr>
        <w:t>Protección</w:t>
      </w:r>
      <w:r w:rsidR="00D730A4" w:rsidRPr="003548D7">
        <w:rPr>
          <w:rFonts w:ascii="Palatino Linotype" w:hAnsi="Palatino Linotype" w:cs="Arial"/>
          <w:lang w:val="es-ES_tradnl"/>
        </w:rPr>
        <w:t xml:space="preserve"> </w:t>
      </w:r>
      <w:r w:rsidRPr="003548D7">
        <w:rPr>
          <w:rFonts w:ascii="Palatino Linotype" w:hAnsi="Palatino Linotype" w:cs="Arial"/>
        </w:rPr>
        <w:t>de</w:t>
      </w:r>
      <w:r w:rsidR="00D730A4" w:rsidRPr="003548D7">
        <w:rPr>
          <w:rFonts w:ascii="Palatino Linotype" w:hAnsi="Palatino Linotype" w:cs="Arial"/>
          <w:lang w:val="es-ES_tradnl"/>
        </w:rPr>
        <w:t xml:space="preserve"> </w:t>
      </w:r>
      <w:r w:rsidRPr="003548D7">
        <w:rPr>
          <w:rFonts w:ascii="Palatino Linotype" w:hAnsi="Palatino Linotype" w:cs="Arial"/>
        </w:rPr>
        <w:t>Datos</w:t>
      </w:r>
      <w:r w:rsidR="00D730A4" w:rsidRPr="003548D7">
        <w:rPr>
          <w:rFonts w:ascii="Palatino Linotype" w:hAnsi="Palatino Linotype" w:cs="Arial"/>
          <w:lang w:val="es-ES_tradnl"/>
        </w:rPr>
        <w:t xml:space="preserve"> </w:t>
      </w:r>
      <w:r w:rsidRPr="003548D7">
        <w:rPr>
          <w:rFonts w:ascii="Palatino Linotype" w:hAnsi="Palatino Linotype"/>
        </w:rPr>
        <w:t>Personales</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del</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Estado</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de</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México</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y</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Municipios</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y</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con</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fundamento</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en</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el</w:t>
      </w:r>
      <w:r w:rsidR="00D730A4" w:rsidRPr="003548D7">
        <w:rPr>
          <w:rFonts w:ascii="Palatino Linotype" w:hAnsi="Palatino Linotype" w:cs="Arial"/>
          <w:lang w:val="es-ES_tradnl"/>
        </w:rPr>
        <w:t xml:space="preserve"> </w:t>
      </w:r>
      <w:r w:rsidRPr="003548D7">
        <w:rPr>
          <w:rFonts w:ascii="Palatino Linotype" w:hAnsi="Palatino Linotype" w:cs="Arial"/>
        </w:rPr>
        <w:t>artículo</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185</w:t>
      </w:r>
      <w:r w:rsidR="00D42AEF" w:rsidRPr="003548D7">
        <w:rPr>
          <w:rFonts w:ascii="Palatino Linotype" w:hAnsi="Palatino Linotype" w:cs="Arial"/>
          <w:lang w:val="es-ES_tradnl"/>
        </w:rPr>
        <w:t>,</w:t>
      </w:r>
      <w:r w:rsidR="00D730A4" w:rsidRPr="003548D7">
        <w:rPr>
          <w:rFonts w:ascii="Palatino Linotype" w:hAnsi="Palatino Linotype" w:cs="Arial"/>
          <w:lang w:val="es-ES_tradnl"/>
        </w:rPr>
        <w:t xml:space="preserve"> </w:t>
      </w:r>
      <w:r w:rsidRPr="003548D7">
        <w:rPr>
          <w:rFonts w:ascii="Palatino Linotype" w:hAnsi="Palatino Linotype"/>
        </w:rPr>
        <w:t>fracción</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I</w:t>
      </w:r>
      <w:r w:rsidR="00D42AEF" w:rsidRPr="003548D7">
        <w:rPr>
          <w:rFonts w:ascii="Palatino Linotype" w:hAnsi="Palatino Linotype" w:cs="Arial"/>
          <w:lang w:val="es-ES_tradnl"/>
        </w:rPr>
        <w:t>,</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de</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la</w:t>
      </w:r>
      <w:r w:rsidR="00D730A4" w:rsidRPr="003548D7">
        <w:rPr>
          <w:rFonts w:ascii="Palatino Linotype" w:hAnsi="Palatino Linotype" w:cs="Arial"/>
          <w:lang w:val="es-ES_tradnl"/>
        </w:rPr>
        <w:t xml:space="preserve"> </w:t>
      </w:r>
      <w:r w:rsidRPr="003548D7">
        <w:rPr>
          <w:rFonts w:ascii="Palatino Linotype" w:hAnsi="Palatino Linotype"/>
        </w:rPr>
        <w:t>Ley</w:t>
      </w:r>
      <w:r w:rsidR="00D730A4" w:rsidRPr="003548D7">
        <w:rPr>
          <w:rFonts w:ascii="Palatino Linotype" w:hAnsi="Palatino Linotype"/>
        </w:rPr>
        <w:t xml:space="preserve"> </w:t>
      </w:r>
      <w:r w:rsidRPr="003548D7">
        <w:rPr>
          <w:rFonts w:ascii="Palatino Linotype" w:hAnsi="Palatino Linotype"/>
        </w:rPr>
        <w:t>de</w:t>
      </w:r>
      <w:r w:rsidR="00D730A4" w:rsidRPr="003548D7">
        <w:rPr>
          <w:rFonts w:ascii="Palatino Linotype" w:hAnsi="Palatino Linotype"/>
        </w:rPr>
        <w:t xml:space="preserve"> </w:t>
      </w:r>
      <w:r w:rsidRPr="003548D7">
        <w:rPr>
          <w:rFonts w:ascii="Palatino Linotype" w:hAnsi="Palatino Linotype"/>
        </w:rPr>
        <w:t>Transparencia</w:t>
      </w:r>
      <w:r w:rsidR="00D730A4" w:rsidRPr="003548D7">
        <w:rPr>
          <w:rFonts w:ascii="Palatino Linotype" w:hAnsi="Palatino Linotype"/>
        </w:rPr>
        <w:t xml:space="preserve"> </w:t>
      </w:r>
      <w:r w:rsidRPr="003548D7">
        <w:rPr>
          <w:rFonts w:ascii="Palatino Linotype" w:hAnsi="Palatino Linotype"/>
        </w:rPr>
        <w:t>y</w:t>
      </w:r>
      <w:r w:rsidR="00D730A4" w:rsidRPr="003548D7">
        <w:rPr>
          <w:rFonts w:ascii="Palatino Linotype" w:hAnsi="Palatino Linotype"/>
        </w:rPr>
        <w:t xml:space="preserve"> </w:t>
      </w:r>
      <w:r w:rsidRPr="003548D7">
        <w:rPr>
          <w:rFonts w:ascii="Palatino Linotype" w:hAnsi="Palatino Linotype"/>
        </w:rPr>
        <w:t>Acceso</w:t>
      </w:r>
      <w:r w:rsidR="00D730A4" w:rsidRPr="003548D7">
        <w:rPr>
          <w:rFonts w:ascii="Palatino Linotype" w:hAnsi="Palatino Linotype"/>
        </w:rPr>
        <w:t xml:space="preserve"> </w:t>
      </w:r>
      <w:r w:rsidRPr="003548D7">
        <w:rPr>
          <w:rFonts w:ascii="Palatino Linotype" w:hAnsi="Palatino Linotype"/>
        </w:rPr>
        <w:t>a</w:t>
      </w:r>
      <w:r w:rsidR="00D730A4" w:rsidRPr="003548D7">
        <w:rPr>
          <w:rFonts w:ascii="Palatino Linotype" w:hAnsi="Palatino Linotype"/>
        </w:rPr>
        <w:t xml:space="preserve"> </w:t>
      </w:r>
      <w:r w:rsidRPr="003548D7">
        <w:rPr>
          <w:rFonts w:ascii="Palatino Linotype" w:hAnsi="Palatino Linotype"/>
        </w:rPr>
        <w:t>la</w:t>
      </w:r>
      <w:r w:rsidR="00D730A4" w:rsidRPr="003548D7">
        <w:rPr>
          <w:rFonts w:ascii="Palatino Linotype" w:hAnsi="Palatino Linotype"/>
        </w:rPr>
        <w:t xml:space="preserve"> </w:t>
      </w:r>
      <w:r w:rsidRPr="003548D7">
        <w:rPr>
          <w:rFonts w:ascii="Palatino Linotype" w:hAnsi="Palatino Linotype"/>
        </w:rPr>
        <w:t>Información</w:t>
      </w:r>
      <w:r w:rsidR="00D730A4" w:rsidRPr="003548D7">
        <w:rPr>
          <w:rFonts w:ascii="Palatino Linotype" w:hAnsi="Palatino Linotype"/>
        </w:rPr>
        <w:t xml:space="preserve"> </w:t>
      </w:r>
      <w:r w:rsidRPr="003548D7">
        <w:rPr>
          <w:rFonts w:ascii="Palatino Linotype" w:hAnsi="Palatino Linotype"/>
        </w:rPr>
        <w:t>Pública</w:t>
      </w:r>
      <w:r w:rsidR="00D730A4" w:rsidRPr="003548D7">
        <w:rPr>
          <w:rFonts w:ascii="Palatino Linotype" w:hAnsi="Palatino Linotype"/>
        </w:rPr>
        <w:t xml:space="preserve"> </w:t>
      </w:r>
      <w:r w:rsidRPr="003548D7">
        <w:rPr>
          <w:rFonts w:ascii="Palatino Linotype" w:hAnsi="Palatino Linotype"/>
        </w:rPr>
        <w:t>del</w:t>
      </w:r>
      <w:r w:rsidR="00D730A4" w:rsidRPr="003548D7">
        <w:rPr>
          <w:rFonts w:ascii="Palatino Linotype" w:hAnsi="Palatino Linotype"/>
        </w:rPr>
        <w:t xml:space="preserve"> </w:t>
      </w:r>
      <w:r w:rsidRPr="003548D7">
        <w:rPr>
          <w:rFonts w:ascii="Palatino Linotype" w:hAnsi="Palatino Linotype"/>
        </w:rPr>
        <w:t>Estado</w:t>
      </w:r>
      <w:r w:rsidR="00D730A4" w:rsidRPr="003548D7">
        <w:rPr>
          <w:rFonts w:ascii="Palatino Linotype" w:hAnsi="Palatino Linotype"/>
        </w:rPr>
        <w:t xml:space="preserve"> </w:t>
      </w:r>
      <w:r w:rsidRPr="003548D7">
        <w:rPr>
          <w:rFonts w:ascii="Palatino Linotype" w:hAnsi="Palatino Linotype"/>
        </w:rPr>
        <w:t>de</w:t>
      </w:r>
      <w:r w:rsidR="00D730A4" w:rsidRPr="003548D7">
        <w:rPr>
          <w:rFonts w:ascii="Palatino Linotype" w:hAnsi="Palatino Linotype"/>
        </w:rPr>
        <w:t xml:space="preserve"> </w:t>
      </w:r>
      <w:r w:rsidRPr="003548D7">
        <w:rPr>
          <w:rFonts w:ascii="Palatino Linotype" w:hAnsi="Palatino Linotype"/>
        </w:rPr>
        <w:t>México</w:t>
      </w:r>
      <w:r w:rsidR="00D730A4" w:rsidRPr="003548D7">
        <w:rPr>
          <w:rFonts w:ascii="Palatino Linotype" w:hAnsi="Palatino Linotype"/>
        </w:rPr>
        <w:t xml:space="preserve"> </w:t>
      </w:r>
      <w:r w:rsidRPr="003548D7">
        <w:rPr>
          <w:rFonts w:ascii="Palatino Linotype" w:hAnsi="Palatino Linotype"/>
        </w:rPr>
        <w:t>y</w:t>
      </w:r>
      <w:r w:rsidR="00D730A4" w:rsidRPr="003548D7">
        <w:rPr>
          <w:rFonts w:ascii="Palatino Linotype" w:hAnsi="Palatino Linotype"/>
        </w:rPr>
        <w:t xml:space="preserve"> </w:t>
      </w:r>
      <w:r w:rsidRPr="003548D7">
        <w:rPr>
          <w:rFonts w:ascii="Palatino Linotype" w:hAnsi="Palatino Linotype"/>
        </w:rPr>
        <w:t>Municipios</w:t>
      </w:r>
      <w:r w:rsidRPr="003548D7">
        <w:rPr>
          <w:rFonts w:ascii="Palatino Linotype" w:hAnsi="Palatino Linotype" w:cs="Arial"/>
          <w:lang w:val="es-ES_tradnl"/>
        </w:rPr>
        <w:t>,</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se</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turnó,</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a</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través</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del</w:t>
      </w:r>
      <w:r w:rsidR="00D730A4" w:rsidRPr="003548D7">
        <w:rPr>
          <w:rFonts w:ascii="Palatino Linotype" w:eastAsia="Arial Unicode MS" w:hAnsi="Palatino Linotype" w:cs="Arial"/>
          <w:lang w:val="es-ES_tradnl"/>
        </w:rPr>
        <w:t xml:space="preserve"> </w:t>
      </w:r>
      <w:r w:rsidRPr="003548D7">
        <w:rPr>
          <w:rFonts w:ascii="Palatino Linotype" w:eastAsia="Arial Unicode MS" w:hAnsi="Palatino Linotype" w:cs="Arial"/>
          <w:b/>
          <w:lang w:val="es-ES_tradnl"/>
        </w:rPr>
        <w:t>SAIMEX</w:t>
      </w:r>
      <w:r w:rsidRPr="003548D7">
        <w:rPr>
          <w:rFonts w:ascii="Palatino Linotype" w:hAnsi="Palatino Linotype"/>
        </w:rPr>
        <w:t>,</w:t>
      </w:r>
      <w:r w:rsidR="00D730A4" w:rsidRPr="003548D7">
        <w:rPr>
          <w:rFonts w:ascii="Palatino Linotype" w:hAnsi="Palatino Linotype"/>
        </w:rPr>
        <w:t xml:space="preserve"> </w:t>
      </w:r>
      <w:r w:rsidRPr="003548D7">
        <w:rPr>
          <w:rFonts w:ascii="Palatino Linotype" w:hAnsi="Palatino Linotype"/>
        </w:rPr>
        <w:t>a</w:t>
      </w:r>
      <w:r w:rsidR="00D730A4" w:rsidRPr="003548D7">
        <w:rPr>
          <w:rFonts w:ascii="Palatino Linotype" w:hAnsi="Palatino Linotype"/>
        </w:rPr>
        <w:t xml:space="preserve"> </w:t>
      </w:r>
      <w:r w:rsidRPr="003548D7">
        <w:rPr>
          <w:rFonts w:ascii="Palatino Linotype" w:hAnsi="Palatino Linotype"/>
        </w:rPr>
        <w:t>la</w:t>
      </w:r>
      <w:r w:rsidR="00D730A4" w:rsidRPr="003548D7">
        <w:rPr>
          <w:rFonts w:ascii="Palatino Linotype" w:hAnsi="Palatino Linotype"/>
        </w:rPr>
        <w:t xml:space="preserve"> </w:t>
      </w:r>
      <w:r w:rsidRPr="003548D7">
        <w:rPr>
          <w:rFonts w:ascii="Palatino Linotype" w:hAnsi="Palatino Linotype" w:cs="Arial"/>
          <w:lang w:val="es-ES_tradnl"/>
        </w:rPr>
        <w:t>Comisionada</w:t>
      </w:r>
      <w:r w:rsidR="00D730A4" w:rsidRPr="003548D7">
        <w:rPr>
          <w:rFonts w:ascii="Palatino Linotype" w:hAnsi="Palatino Linotype" w:cs="Arial"/>
          <w:lang w:val="es-ES_tradnl"/>
        </w:rPr>
        <w:t xml:space="preserve"> </w:t>
      </w:r>
      <w:r w:rsidRPr="003548D7">
        <w:rPr>
          <w:rFonts w:ascii="Palatino Linotype" w:hAnsi="Palatino Linotype" w:cs="Arial"/>
          <w:b/>
          <w:lang w:val="es-ES_tradnl"/>
        </w:rPr>
        <w:t>EVA</w:t>
      </w:r>
      <w:r w:rsidR="00D730A4" w:rsidRPr="003548D7">
        <w:rPr>
          <w:rFonts w:ascii="Palatino Linotype" w:hAnsi="Palatino Linotype" w:cs="Arial"/>
          <w:b/>
          <w:lang w:val="es-ES_tradnl"/>
        </w:rPr>
        <w:t xml:space="preserve"> </w:t>
      </w:r>
      <w:r w:rsidRPr="003548D7">
        <w:rPr>
          <w:rFonts w:ascii="Palatino Linotype" w:hAnsi="Palatino Linotype" w:cs="Arial"/>
          <w:b/>
          <w:lang w:val="es-ES_tradnl"/>
        </w:rPr>
        <w:t>ABAID</w:t>
      </w:r>
      <w:r w:rsidR="00D730A4" w:rsidRPr="003548D7">
        <w:rPr>
          <w:rFonts w:ascii="Palatino Linotype" w:hAnsi="Palatino Linotype" w:cs="Arial"/>
          <w:b/>
          <w:lang w:val="es-ES_tradnl"/>
        </w:rPr>
        <w:t xml:space="preserve"> </w:t>
      </w:r>
      <w:r w:rsidRPr="003548D7">
        <w:rPr>
          <w:rFonts w:ascii="Palatino Linotype" w:hAnsi="Palatino Linotype" w:cs="Arial"/>
          <w:b/>
          <w:lang w:val="es-ES_tradnl"/>
        </w:rPr>
        <w:t>YAPUR</w:t>
      </w:r>
      <w:r w:rsidRPr="003548D7">
        <w:rPr>
          <w:rFonts w:ascii="Palatino Linotype" w:hAnsi="Palatino Linotype" w:cs="Arial"/>
          <w:lang w:val="es-ES_tradnl"/>
        </w:rPr>
        <w:t>,</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a</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efecto</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de</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que</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decretara</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su</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admisión</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o</w:t>
      </w:r>
      <w:r w:rsidR="00D730A4" w:rsidRPr="003548D7">
        <w:rPr>
          <w:rFonts w:ascii="Palatino Linotype" w:hAnsi="Palatino Linotype" w:cs="Arial"/>
          <w:lang w:val="es-ES_tradnl"/>
        </w:rPr>
        <w:t xml:space="preserve"> </w:t>
      </w:r>
      <w:r w:rsidRPr="003548D7">
        <w:rPr>
          <w:rFonts w:ascii="Palatino Linotype" w:hAnsi="Palatino Linotype" w:cs="Arial"/>
          <w:lang w:val="es-ES_tradnl"/>
        </w:rPr>
        <w:t>desechamiento.</w:t>
      </w:r>
    </w:p>
    <w:p w:rsidR="00861008" w:rsidRPr="003548D7" w:rsidRDefault="00861008" w:rsidP="00861008">
      <w:pPr>
        <w:pStyle w:val="Prrafodelista"/>
        <w:numPr>
          <w:ilvl w:val="0"/>
          <w:numId w:val="5"/>
        </w:numPr>
        <w:tabs>
          <w:tab w:val="left" w:pos="567"/>
        </w:tabs>
        <w:spacing w:before="300" w:after="240" w:line="360" w:lineRule="auto"/>
        <w:ind w:left="0" w:firstLine="0"/>
        <w:jc w:val="both"/>
        <w:rPr>
          <w:rFonts w:ascii="Palatino Linotype" w:hAnsi="Palatino Linotype" w:cs="Arial"/>
          <w:lang w:val="es-ES_tradnl"/>
        </w:rPr>
      </w:pPr>
      <w:bookmarkStart w:id="4" w:name="_Ref528747656"/>
      <w:r w:rsidRPr="003548D7">
        <w:rPr>
          <w:rFonts w:ascii="Palatino Linotype" w:hAnsi="Palatino Linotype" w:cs="Arial"/>
          <w:lang w:val="es-ES_tradnl"/>
        </w:rPr>
        <w:lastRenderedPageBreak/>
        <w:t xml:space="preserve">En fecha </w:t>
      </w:r>
      <w:r w:rsidRPr="003548D7">
        <w:rPr>
          <w:rFonts w:ascii="Palatino Linotype" w:hAnsi="Palatino Linotype"/>
        </w:rPr>
        <w:t>nueve</w:t>
      </w:r>
      <w:r w:rsidRPr="003548D7">
        <w:rPr>
          <w:rFonts w:ascii="Palatino Linotype" w:hAnsi="Palatino Linotype" w:cs="Arial"/>
        </w:rPr>
        <w:t xml:space="preserve"> </w:t>
      </w:r>
      <w:r w:rsidRPr="003548D7">
        <w:rPr>
          <w:rFonts w:ascii="Palatino Linotype" w:hAnsi="Palatino Linotype"/>
        </w:rPr>
        <w:t>de enero de dos mil diecinueve</w:t>
      </w:r>
      <w:r w:rsidRPr="003548D7">
        <w:rPr>
          <w:rFonts w:ascii="Palatino Linotype" w:hAnsi="Palatino Linotype" w:cs="Arial"/>
          <w:lang w:val="es-ES_tradnl"/>
        </w:rPr>
        <w:t xml:space="preserve">, mediante el Sistema automático del </w:t>
      </w:r>
      <w:r w:rsidRPr="003548D7">
        <w:rPr>
          <w:rFonts w:ascii="Palatino Linotype" w:hAnsi="Palatino Linotype" w:cs="Arial"/>
          <w:b/>
          <w:lang w:val="es-ES_tradnl"/>
        </w:rPr>
        <w:t>SAIMEX</w:t>
      </w:r>
      <w:r w:rsidRPr="003548D7">
        <w:rPr>
          <w:rFonts w:ascii="Palatino Linotype" w:hAnsi="Palatino Linotype" w:cs="Arial"/>
          <w:lang w:val="es-ES_tradnl"/>
        </w:rPr>
        <w:t xml:space="preserve">, </w:t>
      </w:r>
      <w:r w:rsidRPr="003548D7">
        <w:rPr>
          <w:rFonts w:ascii="Palatino Linotype" w:hAnsi="Palatino Linotype" w:cs="Arial"/>
          <w:b/>
        </w:rPr>
        <w:t>LA RECURRENTE</w:t>
      </w:r>
      <w:r w:rsidRPr="003548D7">
        <w:rPr>
          <w:rFonts w:ascii="Palatino Linotype" w:hAnsi="Palatino Linotype" w:cs="Arial"/>
          <w:lang w:val="es-ES_tradnl"/>
        </w:rPr>
        <w:t xml:space="preserve"> presentó su desistimiento respecto del presente recurso, tal y como muestra a continuación:</w:t>
      </w:r>
      <w:bookmarkEnd w:id="4"/>
    </w:p>
    <w:p w:rsidR="00861008" w:rsidRPr="003548D7" w:rsidRDefault="00982B01" w:rsidP="00861008">
      <w:pPr>
        <w:jc w:val="center"/>
        <w:rPr>
          <w:rFonts w:ascii="Palatino Linotype" w:hAnsi="Palatino Linotype" w:cs="Arial"/>
          <w:lang w:val="es-ES_tradnl"/>
        </w:rPr>
      </w:pPr>
      <w:r>
        <w:rPr>
          <w:noProof/>
          <w:lang w:eastAsia="es-MX"/>
        </w:rPr>
        <w:drawing>
          <wp:inline distT="0" distB="0" distL="0" distR="0" wp14:anchorId="0D07B455" wp14:editId="07B9F9CB">
            <wp:extent cx="5791835" cy="35306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530600"/>
                    </a:xfrm>
                    <a:prstGeom prst="rect">
                      <a:avLst/>
                    </a:prstGeom>
                  </pic:spPr>
                </pic:pic>
              </a:graphicData>
            </a:graphic>
          </wp:inline>
        </w:drawing>
      </w:r>
    </w:p>
    <w:p w:rsidR="001E38B1" w:rsidRPr="003548D7" w:rsidRDefault="00AB1847" w:rsidP="00DB63B8">
      <w:pPr>
        <w:pStyle w:val="Prrafodelista"/>
        <w:numPr>
          <w:ilvl w:val="0"/>
          <w:numId w:val="5"/>
        </w:numPr>
        <w:tabs>
          <w:tab w:val="left" w:pos="567"/>
        </w:tabs>
        <w:spacing w:before="300" w:after="240" w:line="360" w:lineRule="auto"/>
        <w:ind w:left="0" w:firstLine="0"/>
        <w:jc w:val="both"/>
        <w:rPr>
          <w:rFonts w:ascii="Palatino Linotype" w:hAnsi="Palatino Linotype" w:cs="Arial"/>
        </w:rPr>
      </w:pPr>
      <w:r w:rsidRPr="003548D7">
        <w:rPr>
          <w:rFonts w:ascii="Palatino Linotype" w:hAnsi="Palatino Linotype" w:cs="Arial"/>
        </w:rPr>
        <w:t>E</w:t>
      </w:r>
      <w:r w:rsidR="004B3947" w:rsidRPr="003548D7">
        <w:rPr>
          <w:rFonts w:ascii="Palatino Linotype" w:hAnsi="Palatino Linotype" w:cs="Arial"/>
        </w:rPr>
        <w:t>n</w:t>
      </w:r>
      <w:r w:rsidR="00D730A4" w:rsidRPr="003548D7">
        <w:rPr>
          <w:rFonts w:ascii="Palatino Linotype" w:hAnsi="Palatino Linotype" w:cs="Arial"/>
        </w:rPr>
        <w:t xml:space="preserve"> </w:t>
      </w:r>
      <w:r w:rsidR="004B3947" w:rsidRPr="003548D7">
        <w:rPr>
          <w:rFonts w:ascii="Palatino Linotype" w:hAnsi="Palatino Linotype" w:cs="Arial"/>
        </w:rPr>
        <w:t>fecha</w:t>
      </w:r>
      <w:r w:rsidR="00D730A4" w:rsidRPr="003548D7">
        <w:rPr>
          <w:rFonts w:ascii="Palatino Linotype" w:hAnsi="Palatino Linotype" w:cs="Arial"/>
        </w:rPr>
        <w:t xml:space="preserve"> </w:t>
      </w:r>
      <w:r w:rsidR="00861008" w:rsidRPr="003548D7">
        <w:rPr>
          <w:rFonts w:ascii="Palatino Linotype" w:hAnsi="Palatino Linotype"/>
        </w:rPr>
        <w:t>quince</w:t>
      </w:r>
      <w:r w:rsidR="00861008" w:rsidRPr="003548D7">
        <w:rPr>
          <w:rFonts w:ascii="Palatino Linotype" w:hAnsi="Palatino Linotype" w:cs="Arial"/>
        </w:rPr>
        <w:t xml:space="preserve"> </w:t>
      </w:r>
      <w:r w:rsidR="00861008" w:rsidRPr="003548D7">
        <w:rPr>
          <w:rFonts w:ascii="Palatino Linotype" w:hAnsi="Palatino Linotype"/>
        </w:rPr>
        <w:t>de enero de dos mil diecinueve</w:t>
      </w:r>
      <w:r w:rsidRPr="003548D7">
        <w:rPr>
          <w:rFonts w:ascii="Palatino Linotype" w:hAnsi="Palatino Linotype" w:cs="Arial"/>
        </w:rPr>
        <w:t>,</w:t>
      </w:r>
      <w:r w:rsidR="00D730A4" w:rsidRPr="003548D7">
        <w:rPr>
          <w:rFonts w:ascii="Palatino Linotype" w:hAnsi="Palatino Linotype" w:cs="Arial"/>
        </w:rPr>
        <w:t xml:space="preserve"> </w:t>
      </w:r>
      <w:r w:rsidRPr="003548D7">
        <w:rPr>
          <w:rFonts w:ascii="Palatino Linotype" w:hAnsi="Palatino Linotype" w:cs="Arial"/>
        </w:rPr>
        <w:t>atento</w:t>
      </w:r>
      <w:r w:rsidR="00D730A4" w:rsidRPr="003548D7">
        <w:rPr>
          <w:rFonts w:ascii="Palatino Linotype" w:hAnsi="Palatino Linotype" w:cs="Arial"/>
        </w:rPr>
        <w:t xml:space="preserve"> </w:t>
      </w:r>
      <w:r w:rsidRPr="003548D7">
        <w:rPr>
          <w:rFonts w:ascii="Palatino Linotype" w:hAnsi="Palatino Linotype" w:cs="Arial"/>
        </w:rPr>
        <w:t>a</w:t>
      </w:r>
      <w:r w:rsidR="00D730A4" w:rsidRPr="003548D7">
        <w:rPr>
          <w:rFonts w:ascii="Palatino Linotype" w:hAnsi="Palatino Linotype" w:cs="Arial"/>
        </w:rPr>
        <w:t xml:space="preserve"> </w:t>
      </w:r>
      <w:r w:rsidRPr="003548D7">
        <w:rPr>
          <w:rFonts w:ascii="Palatino Linotype" w:hAnsi="Palatino Linotype" w:cs="Arial"/>
        </w:rPr>
        <w:t>lo</w:t>
      </w:r>
      <w:r w:rsidR="00D730A4" w:rsidRPr="003548D7">
        <w:rPr>
          <w:rFonts w:ascii="Palatino Linotype" w:hAnsi="Palatino Linotype" w:cs="Arial"/>
        </w:rPr>
        <w:t xml:space="preserve"> </w:t>
      </w:r>
      <w:r w:rsidRPr="003548D7">
        <w:rPr>
          <w:rFonts w:ascii="Palatino Linotype" w:hAnsi="Palatino Linotype" w:cs="Arial"/>
        </w:rPr>
        <w:t>dispuesto</w:t>
      </w:r>
      <w:r w:rsidR="00D730A4" w:rsidRPr="003548D7">
        <w:rPr>
          <w:rFonts w:ascii="Palatino Linotype" w:hAnsi="Palatino Linotype" w:cs="Arial"/>
        </w:rPr>
        <w:t xml:space="preserve"> </w:t>
      </w:r>
      <w:r w:rsidRPr="003548D7">
        <w:rPr>
          <w:rFonts w:ascii="Palatino Linotype" w:hAnsi="Palatino Linotype" w:cs="Arial"/>
        </w:rPr>
        <w:t>en</w:t>
      </w:r>
      <w:r w:rsidR="00D730A4" w:rsidRPr="003548D7">
        <w:rPr>
          <w:rFonts w:ascii="Palatino Linotype" w:hAnsi="Palatino Linotype" w:cs="Arial"/>
        </w:rPr>
        <w:t xml:space="preserve"> </w:t>
      </w:r>
      <w:r w:rsidRPr="003548D7">
        <w:rPr>
          <w:rFonts w:ascii="Palatino Linotype" w:hAnsi="Palatino Linotype" w:cs="Arial"/>
        </w:rPr>
        <w:t>el</w:t>
      </w:r>
      <w:r w:rsidR="00D730A4" w:rsidRPr="003548D7">
        <w:rPr>
          <w:rFonts w:ascii="Palatino Linotype" w:hAnsi="Palatino Linotype" w:cs="Arial"/>
        </w:rPr>
        <w:t xml:space="preserve"> </w:t>
      </w:r>
      <w:r w:rsidRPr="003548D7">
        <w:rPr>
          <w:rFonts w:ascii="Palatino Linotype" w:hAnsi="Palatino Linotype" w:cs="Arial"/>
        </w:rPr>
        <w:t>artículo</w:t>
      </w:r>
      <w:r w:rsidR="00D730A4" w:rsidRPr="003548D7">
        <w:rPr>
          <w:rFonts w:ascii="Palatino Linotype" w:hAnsi="Palatino Linotype" w:cs="Arial"/>
        </w:rPr>
        <w:t xml:space="preserve"> </w:t>
      </w:r>
      <w:r w:rsidRPr="003548D7">
        <w:rPr>
          <w:rFonts w:ascii="Palatino Linotype" w:hAnsi="Palatino Linotype" w:cs="Arial"/>
        </w:rPr>
        <w:t>185</w:t>
      </w:r>
      <w:r w:rsidR="00D42AEF" w:rsidRPr="003548D7">
        <w:rPr>
          <w:rFonts w:ascii="Palatino Linotype" w:hAnsi="Palatino Linotype" w:cs="Arial"/>
        </w:rPr>
        <w:t>,</w:t>
      </w:r>
      <w:r w:rsidR="00D730A4" w:rsidRPr="003548D7">
        <w:rPr>
          <w:rFonts w:ascii="Palatino Linotype" w:hAnsi="Palatino Linotype" w:cs="Arial"/>
        </w:rPr>
        <w:t xml:space="preserve"> </w:t>
      </w:r>
      <w:r w:rsidRPr="003548D7">
        <w:rPr>
          <w:rFonts w:ascii="Palatino Linotype" w:hAnsi="Palatino Linotype" w:cs="Arial"/>
        </w:rPr>
        <w:t>fracciones</w:t>
      </w:r>
      <w:r w:rsidR="00D730A4" w:rsidRPr="003548D7">
        <w:rPr>
          <w:rFonts w:ascii="Palatino Linotype" w:hAnsi="Palatino Linotype" w:cs="Arial"/>
        </w:rPr>
        <w:t xml:space="preserve"> </w:t>
      </w:r>
      <w:r w:rsidRPr="003548D7">
        <w:rPr>
          <w:rFonts w:ascii="Palatino Linotype" w:hAnsi="Palatino Linotype" w:cs="Arial"/>
        </w:rPr>
        <w:t>I,</w:t>
      </w:r>
      <w:r w:rsidR="00D730A4" w:rsidRPr="003548D7">
        <w:rPr>
          <w:rFonts w:ascii="Palatino Linotype" w:hAnsi="Palatino Linotype" w:cs="Arial"/>
        </w:rPr>
        <w:t xml:space="preserve"> </w:t>
      </w:r>
      <w:r w:rsidRPr="003548D7">
        <w:rPr>
          <w:rFonts w:ascii="Palatino Linotype" w:hAnsi="Palatino Linotype" w:cs="Arial"/>
        </w:rPr>
        <w:t>II</w:t>
      </w:r>
      <w:r w:rsidR="00D730A4" w:rsidRPr="003548D7">
        <w:rPr>
          <w:rFonts w:ascii="Palatino Linotype" w:hAnsi="Palatino Linotype" w:cs="Arial"/>
        </w:rPr>
        <w:t xml:space="preserve"> </w:t>
      </w:r>
      <w:r w:rsidRPr="003548D7">
        <w:rPr>
          <w:rFonts w:ascii="Palatino Linotype" w:hAnsi="Palatino Linotype" w:cs="Arial"/>
        </w:rPr>
        <w:t>y</w:t>
      </w:r>
      <w:r w:rsidR="00D730A4" w:rsidRPr="003548D7">
        <w:rPr>
          <w:rFonts w:ascii="Palatino Linotype" w:hAnsi="Palatino Linotype" w:cs="Arial"/>
        </w:rPr>
        <w:t xml:space="preserve"> </w:t>
      </w:r>
      <w:r w:rsidRPr="003548D7">
        <w:rPr>
          <w:rFonts w:ascii="Palatino Linotype" w:hAnsi="Palatino Linotype" w:cs="Arial"/>
        </w:rPr>
        <w:t>IV</w:t>
      </w:r>
      <w:r w:rsidR="00D42AEF" w:rsidRPr="003548D7">
        <w:rPr>
          <w:rFonts w:ascii="Palatino Linotype" w:hAnsi="Palatino Linotype" w:cs="Arial"/>
        </w:rPr>
        <w:t>,</w:t>
      </w:r>
      <w:r w:rsidR="00D730A4" w:rsidRPr="003548D7">
        <w:rPr>
          <w:rFonts w:ascii="Palatino Linotype" w:hAnsi="Palatino Linotype" w:cs="Arial"/>
        </w:rPr>
        <w:t xml:space="preserve"> </w:t>
      </w:r>
      <w:r w:rsidRPr="003548D7">
        <w:rPr>
          <w:rFonts w:ascii="Palatino Linotype" w:hAnsi="Palatino Linotype" w:cs="Arial"/>
        </w:rPr>
        <w:t>de</w:t>
      </w:r>
      <w:r w:rsidR="00D730A4" w:rsidRPr="003548D7">
        <w:rPr>
          <w:rFonts w:ascii="Palatino Linotype" w:hAnsi="Palatino Linotype" w:cs="Arial"/>
        </w:rPr>
        <w:t xml:space="preserve"> </w:t>
      </w:r>
      <w:r w:rsidRPr="003548D7">
        <w:rPr>
          <w:rFonts w:ascii="Palatino Linotype" w:hAnsi="Palatino Linotype"/>
        </w:rPr>
        <w:t>la</w:t>
      </w:r>
      <w:r w:rsidR="00D730A4" w:rsidRPr="003548D7">
        <w:rPr>
          <w:rFonts w:ascii="Palatino Linotype" w:hAnsi="Palatino Linotype" w:cs="Arial"/>
        </w:rPr>
        <w:t xml:space="preserve"> </w:t>
      </w:r>
      <w:r w:rsidRPr="003548D7">
        <w:rPr>
          <w:rFonts w:ascii="Palatino Linotype" w:hAnsi="Palatino Linotype"/>
        </w:rPr>
        <w:t>Ley</w:t>
      </w:r>
      <w:r w:rsidR="00D730A4" w:rsidRPr="003548D7">
        <w:rPr>
          <w:rFonts w:ascii="Palatino Linotype" w:hAnsi="Palatino Linotype"/>
        </w:rPr>
        <w:t xml:space="preserve"> </w:t>
      </w:r>
      <w:r w:rsidRPr="003548D7">
        <w:rPr>
          <w:rFonts w:ascii="Palatino Linotype" w:hAnsi="Palatino Linotype"/>
        </w:rPr>
        <w:t>de</w:t>
      </w:r>
      <w:r w:rsidR="00D730A4" w:rsidRPr="003548D7">
        <w:rPr>
          <w:rFonts w:ascii="Palatino Linotype" w:hAnsi="Palatino Linotype"/>
        </w:rPr>
        <w:t xml:space="preserve"> </w:t>
      </w:r>
      <w:r w:rsidRPr="003548D7">
        <w:rPr>
          <w:rFonts w:ascii="Palatino Linotype" w:hAnsi="Palatino Linotype"/>
        </w:rPr>
        <w:t>Transparencia</w:t>
      </w:r>
      <w:r w:rsidR="00D730A4" w:rsidRPr="003548D7">
        <w:rPr>
          <w:rFonts w:ascii="Palatino Linotype" w:hAnsi="Palatino Linotype"/>
        </w:rPr>
        <w:t xml:space="preserve"> </w:t>
      </w:r>
      <w:r w:rsidRPr="003548D7">
        <w:rPr>
          <w:rFonts w:ascii="Palatino Linotype" w:hAnsi="Palatino Linotype"/>
        </w:rPr>
        <w:t>y</w:t>
      </w:r>
      <w:r w:rsidR="00D730A4" w:rsidRPr="003548D7">
        <w:rPr>
          <w:rFonts w:ascii="Palatino Linotype" w:hAnsi="Palatino Linotype"/>
        </w:rPr>
        <w:t xml:space="preserve"> </w:t>
      </w:r>
      <w:r w:rsidRPr="003548D7">
        <w:rPr>
          <w:rFonts w:ascii="Palatino Linotype" w:hAnsi="Palatino Linotype"/>
        </w:rPr>
        <w:t>Acceso</w:t>
      </w:r>
      <w:r w:rsidR="00D730A4" w:rsidRPr="003548D7">
        <w:rPr>
          <w:rFonts w:ascii="Palatino Linotype" w:hAnsi="Palatino Linotype"/>
        </w:rPr>
        <w:t xml:space="preserve"> </w:t>
      </w:r>
      <w:r w:rsidRPr="003548D7">
        <w:rPr>
          <w:rFonts w:ascii="Palatino Linotype" w:hAnsi="Palatino Linotype"/>
        </w:rPr>
        <w:t>a</w:t>
      </w:r>
      <w:r w:rsidR="00D730A4" w:rsidRPr="003548D7">
        <w:rPr>
          <w:rFonts w:ascii="Palatino Linotype" w:hAnsi="Palatino Linotype"/>
        </w:rPr>
        <w:t xml:space="preserve"> </w:t>
      </w:r>
      <w:r w:rsidRPr="003548D7">
        <w:rPr>
          <w:rFonts w:ascii="Palatino Linotype" w:hAnsi="Palatino Linotype"/>
        </w:rPr>
        <w:t>la</w:t>
      </w:r>
      <w:r w:rsidR="00D730A4" w:rsidRPr="003548D7">
        <w:rPr>
          <w:rFonts w:ascii="Palatino Linotype" w:hAnsi="Palatino Linotype"/>
        </w:rPr>
        <w:t xml:space="preserve"> </w:t>
      </w:r>
      <w:r w:rsidRPr="003548D7">
        <w:rPr>
          <w:rFonts w:ascii="Palatino Linotype" w:hAnsi="Palatino Linotype"/>
        </w:rPr>
        <w:t>Información</w:t>
      </w:r>
      <w:r w:rsidR="00D730A4" w:rsidRPr="003548D7">
        <w:rPr>
          <w:rFonts w:ascii="Palatino Linotype" w:hAnsi="Palatino Linotype"/>
        </w:rPr>
        <w:t xml:space="preserve"> </w:t>
      </w:r>
      <w:r w:rsidRPr="003548D7">
        <w:rPr>
          <w:rFonts w:ascii="Palatino Linotype" w:hAnsi="Palatino Linotype"/>
        </w:rPr>
        <w:t>Pública</w:t>
      </w:r>
      <w:r w:rsidR="00D730A4" w:rsidRPr="003548D7">
        <w:rPr>
          <w:rFonts w:ascii="Palatino Linotype" w:hAnsi="Palatino Linotype"/>
        </w:rPr>
        <w:t xml:space="preserve"> </w:t>
      </w:r>
      <w:r w:rsidRPr="003548D7">
        <w:rPr>
          <w:rFonts w:ascii="Palatino Linotype" w:hAnsi="Palatino Linotype"/>
        </w:rPr>
        <w:t>del</w:t>
      </w:r>
      <w:r w:rsidR="00D730A4" w:rsidRPr="003548D7">
        <w:rPr>
          <w:rFonts w:ascii="Palatino Linotype" w:hAnsi="Palatino Linotype"/>
        </w:rPr>
        <w:t xml:space="preserve"> </w:t>
      </w:r>
      <w:r w:rsidRPr="003548D7">
        <w:rPr>
          <w:rFonts w:ascii="Palatino Linotype" w:hAnsi="Palatino Linotype"/>
        </w:rPr>
        <w:t>Estado</w:t>
      </w:r>
      <w:r w:rsidR="00D730A4" w:rsidRPr="003548D7">
        <w:rPr>
          <w:rFonts w:ascii="Palatino Linotype" w:hAnsi="Palatino Linotype"/>
        </w:rPr>
        <w:t xml:space="preserve"> </w:t>
      </w:r>
      <w:r w:rsidRPr="003548D7">
        <w:rPr>
          <w:rFonts w:ascii="Palatino Linotype" w:hAnsi="Palatino Linotype"/>
        </w:rPr>
        <w:t>de</w:t>
      </w:r>
      <w:r w:rsidR="00D730A4" w:rsidRPr="003548D7">
        <w:rPr>
          <w:rFonts w:ascii="Palatino Linotype" w:hAnsi="Palatino Linotype"/>
        </w:rPr>
        <w:t xml:space="preserve"> </w:t>
      </w:r>
      <w:r w:rsidRPr="003548D7">
        <w:rPr>
          <w:rFonts w:ascii="Palatino Linotype" w:hAnsi="Palatino Linotype" w:cs="Arial"/>
        </w:rPr>
        <w:t>México</w:t>
      </w:r>
      <w:r w:rsidR="00D730A4" w:rsidRPr="003548D7">
        <w:rPr>
          <w:rFonts w:ascii="Palatino Linotype" w:hAnsi="Palatino Linotype"/>
        </w:rPr>
        <w:t xml:space="preserve"> </w:t>
      </w:r>
      <w:r w:rsidRPr="003548D7">
        <w:rPr>
          <w:rFonts w:ascii="Palatino Linotype" w:hAnsi="Palatino Linotype"/>
        </w:rPr>
        <w:t>y</w:t>
      </w:r>
      <w:r w:rsidR="00D730A4" w:rsidRPr="003548D7">
        <w:rPr>
          <w:rFonts w:ascii="Palatino Linotype" w:hAnsi="Palatino Linotype"/>
        </w:rPr>
        <w:t xml:space="preserve"> </w:t>
      </w:r>
      <w:r w:rsidRPr="003548D7">
        <w:rPr>
          <w:rFonts w:ascii="Palatino Linotype" w:hAnsi="Palatino Linotype"/>
        </w:rPr>
        <w:t>Municipios,</w:t>
      </w:r>
      <w:r w:rsidR="00D730A4" w:rsidRPr="003548D7">
        <w:rPr>
          <w:rFonts w:ascii="Palatino Linotype" w:hAnsi="Palatino Linotype"/>
        </w:rPr>
        <w:t xml:space="preserve"> </w:t>
      </w:r>
      <w:r w:rsidR="009012A7" w:rsidRPr="003548D7">
        <w:rPr>
          <w:rFonts w:ascii="Palatino Linotype" w:hAnsi="Palatino Linotype"/>
        </w:rPr>
        <w:t>se</w:t>
      </w:r>
      <w:r w:rsidR="00D730A4" w:rsidRPr="003548D7">
        <w:rPr>
          <w:rFonts w:ascii="Palatino Linotype" w:hAnsi="Palatino Linotype"/>
        </w:rPr>
        <w:t xml:space="preserve"> </w:t>
      </w:r>
      <w:r w:rsidRPr="003548D7">
        <w:rPr>
          <w:rFonts w:ascii="Palatino Linotype" w:hAnsi="Palatino Linotype"/>
        </w:rPr>
        <w:t>a</w:t>
      </w:r>
      <w:r w:rsidRPr="003548D7">
        <w:rPr>
          <w:rFonts w:ascii="Palatino Linotype" w:hAnsi="Palatino Linotype" w:cs="Arial"/>
        </w:rPr>
        <w:t>cordó</w:t>
      </w:r>
      <w:r w:rsidR="00D730A4" w:rsidRPr="003548D7">
        <w:rPr>
          <w:rFonts w:ascii="Palatino Linotype" w:hAnsi="Palatino Linotype" w:cs="Arial"/>
        </w:rPr>
        <w:t xml:space="preserve"> </w:t>
      </w:r>
      <w:r w:rsidRPr="003548D7">
        <w:rPr>
          <w:rFonts w:ascii="Palatino Linotype" w:hAnsi="Palatino Linotype" w:cs="Arial"/>
        </w:rPr>
        <w:t>la</w:t>
      </w:r>
      <w:r w:rsidR="00D730A4" w:rsidRPr="003548D7">
        <w:rPr>
          <w:rFonts w:ascii="Palatino Linotype" w:hAnsi="Palatino Linotype" w:cs="Arial"/>
        </w:rPr>
        <w:t xml:space="preserve"> </w:t>
      </w:r>
      <w:r w:rsidRPr="003548D7">
        <w:rPr>
          <w:rFonts w:ascii="Palatino Linotype" w:hAnsi="Palatino Linotype" w:cs="Arial"/>
        </w:rPr>
        <w:t>admisión</w:t>
      </w:r>
      <w:r w:rsidR="00D730A4" w:rsidRPr="003548D7">
        <w:rPr>
          <w:rFonts w:ascii="Palatino Linotype" w:hAnsi="Palatino Linotype" w:cs="Arial"/>
        </w:rPr>
        <w:t xml:space="preserve"> </w:t>
      </w:r>
      <w:r w:rsidRPr="003548D7">
        <w:rPr>
          <w:rFonts w:ascii="Palatino Linotype" w:hAnsi="Palatino Linotype" w:cs="Arial"/>
        </w:rPr>
        <w:t>a</w:t>
      </w:r>
      <w:r w:rsidR="00D730A4" w:rsidRPr="003548D7">
        <w:rPr>
          <w:rFonts w:ascii="Palatino Linotype" w:hAnsi="Palatino Linotype" w:cs="Arial"/>
        </w:rPr>
        <w:t xml:space="preserve"> </w:t>
      </w:r>
      <w:r w:rsidRPr="003548D7">
        <w:rPr>
          <w:rFonts w:ascii="Palatino Linotype" w:hAnsi="Palatino Linotype" w:cs="Arial"/>
        </w:rPr>
        <w:t>trámite</w:t>
      </w:r>
      <w:r w:rsidR="00D730A4" w:rsidRPr="003548D7">
        <w:rPr>
          <w:rFonts w:ascii="Palatino Linotype" w:hAnsi="Palatino Linotype" w:cs="Arial"/>
        </w:rPr>
        <w:t xml:space="preserve"> </w:t>
      </w:r>
      <w:r w:rsidRPr="003548D7">
        <w:rPr>
          <w:rFonts w:ascii="Palatino Linotype" w:hAnsi="Palatino Linotype" w:cs="Arial"/>
        </w:rPr>
        <w:t>de</w:t>
      </w:r>
      <w:r w:rsidR="00943778" w:rsidRPr="003548D7">
        <w:rPr>
          <w:rFonts w:ascii="Palatino Linotype" w:hAnsi="Palatino Linotype" w:cs="Arial"/>
        </w:rPr>
        <w:t>l</w:t>
      </w:r>
      <w:r w:rsidR="00D730A4" w:rsidRPr="003548D7">
        <w:rPr>
          <w:rFonts w:ascii="Palatino Linotype" w:hAnsi="Palatino Linotype" w:cs="Arial"/>
        </w:rPr>
        <w:t xml:space="preserve"> </w:t>
      </w:r>
      <w:r w:rsidRPr="003548D7">
        <w:rPr>
          <w:rFonts w:ascii="Palatino Linotype" w:hAnsi="Palatino Linotype" w:cs="Arial"/>
        </w:rPr>
        <w:t>referido</w:t>
      </w:r>
      <w:r w:rsidR="00D730A4" w:rsidRPr="003548D7">
        <w:rPr>
          <w:rFonts w:ascii="Palatino Linotype" w:hAnsi="Palatino Linotype" w:cs="Arial"/>
        </w:rPr>
        <w:t xml:space="preserve"> </w:t>
      </w:r>
      <w:r w:rsidRPr="003548D7">
        <w:rPr>
          <w:rFonts w:ascii="Palatino Linotype" w:hAnsi="Palatino Linotype" w:cs="Arial"/>
        </w:rPr>
        <w:t>recurso</w:t>
      </w:r>
      <w:r w:rsidR="00D730A4" w:rsidRPr="003548D7">
        <w:rPr>
          <w:rFonts w:ascii="Palatino Linotype" w:hAnsi="Palatino Linotype" w:cs="Arial"/>
        </w:rPr>
        <w:t xml:space="preserve"> </w:t>
      </w:r>
      <w:r w:rsidRPr="003548D7">
        <w:rPr>
          <w:rFonts w:ascii="Palatino Linotype" w:hAnsi="Palatino Linotype" w:cs="Arial"/>
        </w:rPr>
        <w:t>de</w:t>
      </w:r>
      <w:r w:rsidR="00D730A4" w:rsidRPr="003548D7">
        <w:rPr>
          <w:rFonts w:ascii="Palatino Linotype" w:hAnsi="Palatino Linotype" w:cs="Arial"/>
        </w:rPr>
        <w:t xml:space="preserve"> </w:t>
      </w:r>
      <w:r w:rsidRPr="003548D7">
        <w:rPr>
          <w:rFonts w:ascii="Palatino Linotype" w:hAnsi="Palatino Linotype" w:cs="Arial"/>
          <w:lang w:val="es-ES_tradnl"/>
        </w:rPr>
        <w:t>revisión</w:t>
      </w:r>
      <w:r w:rsidRPr="003548D7">
        <w:rPr>
          <w:rFonts w:ascii="Palatino Linotype" w:hAnsi="Palatino Linotype" w:cs="Arial"/>
        </w:rPr>
        <w:t>,</w:t>
      </w:r>
      <w:r w:rsidR="00D730A4" w:rsidRPr="003548D7">
        <w:rPr>
          <w:rFonts w:ascii="Palatino Linotype" w:hAnsi="Palatino Linotype" w:cs="Arial"/>
        </w:rPr>
        <w:t xml:space="preserve"> </w:t>
      </w:r>
      <w:r w:rsidRPr="003548D7">
        <w:rPr>
          <w:rFonts w:ascii="Palatino Linotype" w:hAnsi="Palatino Linotype" w:cs="Arial"/>
        </w:rPr>
        <w:t>así</w:t>
      </w:r>
      <w:r w:rsidR="00D730A4" w:rsidRPr="003548D7">
        <w:rPr>
          <w:rFonts w:ascii="Palatino Linotype" w:hAnsi="Palatino Linotype" w:cs="Arial"/>
        </w:rPr>
        <w:t xml:space="preserve"> </w:t>
      </w:r>
      <w:r w:rsidRPr="003548D7">
        <w:rPr>
          <w:rFonts w:ascii="Palatino Linotype" w:hAnsi="Palatino Linotype" w:cs="Arial"/>
        </w:rPr>
        <w:t>como</w:t>
      </w:r>
      <w:r w:rsidR="00D730A4" w:rsidRPr="003548D7">
        <w:rPr>
          <w:rFonts w:ascii="Palatino Linotype" w:hAnsi="Palatino Linotype" w:cs="Arial"/>
        </w:rPr>
        <w:t xml:space="preserve"> </w:t>
      </w:r>
      <w:r w:rsidRPr="003548D7">
        <w:rPr>
          <w:rFonts w:ascii="Palatino Linotype" w:hAnsi="Palatino Linotype" w:cs="Arial"/>
        </w:rPr>
        <w:t>la</w:t>
      </w:r>
      <w:r w:rsidR="00D730A4" w:rsidRPr="003548D7">
        <w:rPr>
          <w:rFonts w:ascii="Palatino Linotype" w:hAnsi="Palatino Linotype" w:cs="Arial"/>
        </w:rPr>
        <w:t xml:space="preserve"> </w:t>
      </w:r>
      <w:r w:rsidRPr="003548D7">
        <w:rPr>
          <w:rFonts w:ascii="Palatino Linotype" w:hAnsi="Palatino Linotype" w:cs="Arial"/>
        </w:rPr>
        <w:t>integración</w:t>
      </w:r>
      <w:r w:rsidR="00D730A4" w:rsidRPr="003548D7">
        <w:rPr>
          <w:rFonts w:ascii="Palatino Linotype" w:hAnsi="Palatino Linotype" w:cs="Arial"/>
        </w:rPr>
        <w:t xml:space="preserve"> </w:t>
      </w:r>
      <w:r w:rsidRPr="003548D7">
        <w:rPr>
          <w:rFonts w:ascii="Palatino Linotype" w:hAnsi="Palatino Linotype" w:cs="Arial"/>
        </w:rPr>
        <w:t>de</w:t>
      </w:r>
      <w:r w:rsidR="00943778" w:rsidRPr="003548D7">
        <w:rPr>
          <w:rFonts w:ascii="Palatino Linotype" w:hAnsi="Palatino Linotype" w:cs="Arial"/>
        </w:rPr>
        <w:t>l</w:t>
      </w:r>
      <w:r w:rsidR="00D730A4" w:rsidRPr="003548D7">
        <w:rPr>
          <w:rFonts w:ascii="Palatino Linotype" w:hAnsi="Palatino Linotype" w:cs="Arial"/>
        </w:rPr>
        <w:t xml:space="preserve"> </w:t>
      </w:r>
      <w:r w:rsidRPr="003548D7">
        <w:rPr>
          <w:rFonts w:ascii="Palatino Linotype" w:hAnsi="Palatino Linotype" w:cs="Arial"/>
        </w:rPr>
        <w:t>expediente</w:t>
      </w:r>
      <w:r w:rsidR="00D730A4" w:rsidRPr="003548D7">
        <w:rPr>
          <w:rFonts w:ascii="Palatino Linotype" w:hAnsi="Palatino Linotype" w:cs="Arial"/>
        </w:rPr>
        <w:t xml:space="preserve"> </w:t>
      </w:r>
      <w:r w:rsidRPr="003548D7">
        <w:rPr>
          <w:rFonts w:ascii="Palatino Linotype" w:hAnsi="Palatino Linotype" w:cs="Arial"/>
          <w:lang w:val="es-ES_tradnl"/>
        </w:rPr>
        <w:t>respectivo</w:t>
      </w:r>
      <w:r w:rsidRPr="003548D7">
        <w:rPr>
          <w:rFonts w:ascii="Palatino Linotype" w:hAnsi="Palatino Linotype" w:cs="Arial"/>
        </w:rPr>
        <w:t>,</w:t>
      </w:r>
      <w:r w:rsidR="00D730A4" w:rsidRPr="003548D7">
        <w:rPr>
          <w:rFonts w:ascii="Palatino Linotype" w:hAnsi="Palatino Linotype" w:cs="Arial"/>
        </w:rPr>
        <w:t xml:space="preserve"> </w:t>
      </w:r>
      <w:r w:rsidRPr="003548D7">
        <w:rPr>
          <w:rFonts w:ascii="Palatino Linotype" w:hAnsi="Palatino Linotype" w:cs="Arial"/>
        </w:rPr>
        <w:t>mismo</w:t>
      </w:r>
      <w:r w:rsidR="00D730A4" w:rsidRPr="003548D7">
        <w:rPr>
          <w:rFonts w:ascii="Palatino Linotype" w:hAnsi="Palatino Linotype" w:cs="Arial"/>
        </w:rPr>
        <w:t xml:space="preserve"> </w:t>
      </w:r>
      <w:r w:rsidRPr="003548D7">
        <w:rPr>
          <w:rFonts w:ascii="Palatino Linotype" w:hAnsi="Palatino Linotype" w:cs="Arial"/>
        </w:rPr>
        <w:t>que</w:t>
      </w:r>
      <w:r w:rsidR="00D730A4" w:rsidRPr="003548D7">
        <w:rPr>
          <w:rFonts w:ascii="Palatino Linotype" w:hAnsi="Palatino Linotype" w:cs="Arial"/>
        </w:rPr>
        <w:t xml:space="preserve"> </w:t>
      </w:r>
      <w:r w:rsidRPr="003548D7">
        <w:rPr>
          <w:rFonts w:ascii="Palatino Linotype" w:hAnsi="Palatino Linotype" w:cs="Arial"/>
        </w:rPr>
        <w:t>se</w:t>
      </w:r>
      <w:r w:rsidR="00D730A4" w:rsidRPr="003548D7">
        <w:rPr>
          <w:rFonts w:ascii="Palatino Linotype" w:hAnsi="Palatino Linotype" w:cs="Arial"/>
        </w:rPr>
        <w:t xml:space="preserve"> </w:t>
      </w:r>
      <w:r w:rsidRPr="003548D7">
        <w:rPr>
          <w:rFonts w:ascii="Palatino Linotype" w:hAnsi="Palatino Linotype" w:cs="Arial"/>
        </w:rPr>
        <w:t>pus</w:t>
      </w:r>
      <w:r w:rsidR="00943778" w:rsidRPr="003548D7">
        <w:rPr>
          <w:rFonts w:ascii="Palatino Linotype" w:hAnsi="Palatino Linotype" w:cs="Arial"/>
        </w:rPr>
        <w:t>o</w:t>
      </w:r>
      <w:r w:rsidR="00D730A4" w:rsidRPr="003548D7">
        <w:rPr>
          <w:rFonts w:ascii="Palatino Linotype" w:hAnsi="Palatino Linotype" w:cs="Arial"/>
        </w:rPr>
        <w:t xml:space="preserve"> </w:t>
      </w:r>
      <w:r w:rsidRPr="003548D7">
        <w:rPr>
          <w:rFonts w:ascii="Palatino Linotype" w:hAnsi="Palatino Linotype" w:cs="Arial"/>
        </w:rPr>
        <w:t>a</w:t>
      </w:r>
      <w:r w:rsidR="00D730A4" w:rsidRPr="003548D7">
        <w:rPr>
          <w:rFonts w:ascii="Palatino Linotype" w:hAnsi="Palatino Linotype" w:cs="Arial"/>
        </w:rPr>
        <w:t xml:space="preserve"> </w:t>
      </w:r>
      <w:r w:rsidRPr="003548D7">
        <w:rPr>
          <w:rFonts w:ascii="Palatino Linotype" w:hAnsi="Palatino Linotype" w:cs="Arial"/>
        </w:rPr>
        <w:t>disposición</w:t>
      </w:r>
      <w:r w:rsidR="00D730A4" w:rsidRPr="003548D7">
        <w:rPr>
          <w:rFonts w:ascii="Palatino Linotype" w:hAnsi="Palatino Linotype" w:cs="Arial"/>
        </w:rPr>
        <w:t xml:space="preserve"> </w:t>
      </w:r>
      <w:r w:rsidRPr="003548D7">
        <w:rPr>
          <w:rFonts w:ascii="Palatino Linotype" w:hAnsi="Palatino Linotype" w:cs="Arial"/>
        </w:rPr>
        <w:t>de</w:t>
      </w:r>
      <w:r w:rsidR="00D730A4" w:rsidRPr="003548D7">
        <w:rPr>
          <w:rFonts w:ascii="Palatino Linotype" w:hAnsi="Palatino Linotype" w:cs="Arial"/>
        </w:rPr>
        <w:t xml:space="preserve"> </w:t>
      </w:r>
      <w:r w:rsidRPr="003548D7">
        <w:rPr>
          <w:rFonts w:ascii="Palatino Linotype" w:hAnsi="Palatino Linotype" w:cs="Arial"/>
        </w:rPr>
        <w:t>las</w:t>
      </w:r>
      <w:r w:rsidR="00D730A4" w:rsidRPr="003548D7">
        <w:rPr>
          <w:rFonts w:ascii="Palatino Linotype" w:hAnsi="Palatino Linotype" w:cs="Arial"/>
        </w:rPr>
        <w:t xml:space="preserve"> </w:t>
      </w:r>
      <w:r w:rsidRPr="003548D7">
        <w:rPr>
          <w:rFonts w:ascii="Palatino Linotype" w:hAnsi="Palatino Linotype" w:cs="Arial"/>
        </w:rPr>
        <w:t>partes,</w:t>
      </w:r>
      <w:r w:rsidR="00D730A4" w:rsidRPr="003548D7">
        <w:rPr>
          <w:rFonts w:ascii="Palatino Linotype" w:hAnsi="Palatino Linotype" w:cs="Arial"/>
        </w:rPr>
        <w:t xml:space="preserve"> </w:t>
      </w:r>
      <w:r w:rsidRPr="003548D7">
        <w:rPr>
          <w:rFonts w:ascii="Palatino Linotype" w:hAnsi="Palatino Linotype" w:cs="Arial"/>
        </w:rPr>
        <w:t>para</w:t>
      </w:r>
      <w:r w:rsidR="00D730A4" w:rsidRPr="003548D7">
        <w:rPr>
          <w:rFonts w:ascii="Palatino Linotype" w:hAnsi="Palatino Linotype" w:cs="Arial"/>
        </w:rPr>
        <w:t xml:space="preserve"> </w:t>
      </w:r>
      <w:r w:rsidRPr="003548D7">
        <w:rPr>
          <w:rFonts w:ascii="Palatino Linotype" w:hAnsi="Palatino Linotype" w:cs="Arial"/>
        </w:rPr>
        <w:t>que</w:t>
      </w:r>
      <w:r w:rsidR="00D730A4" w:rsidRPr="003548D7">
        <w:rPr>
          <w:rFonts w:ascii="Palatino Linotype" w:hAnsi="Palatino Linotype" w:cs="Arial"/>
        </w:rPr>
        <w:t xml:space="preserve"> </w:t>
      </w:r>
      <w:r w:rsidRPr="003548D7">
        <w:rPr>
          <w:rFonts w:ascii="Palatino Linotype" w:hAnsi="Palatino Linotype" w:cs="Arial"/>
        </w:rPr>
        <w:t>en</w:t>
      </w:r>
      <w:r w:rsidR="00D730A4" w:rsidRPr="003548D7">
        <w:rPr>
          <w:rFonts w:ascii="Palatino Linotype" w:hAnsi="Palatino Linotype" w:cs="Arial"/>
        </w:rPr>
        <w:t xml:space="preserve"> </w:t>
      </w:r>
      <w:r w:rsidR="00E70A61" w:rsidRPr="003548D7">
        <w:rPr>
          <w:rFonts w:ascii="Palatino Linotype" w:hAnsi="Palatino Linotype" w:cs="Arial"/>
        </w:rPr>
        <w:t>el</w:t>
      </w:r>
      <w:r w:rsidR="00D730A4" w:rsidRPr="003548D7">
        <w:rPr>
          <w:rFonts w:ascii="Palatino Linotype" w:hAnsi="Palatino Linotype" w:cs="Arial"/>
        </w:rPr>
        <w:t xml:space="preserve"> </w:t>
      </w:r>
      <w:r w:rsidRPr="003548D7">
        <w:rPr>
          <w:rFonts w:ascii="Palatino Linotype" w:hAnsi="Palatino Linotype" w:cs="Arial"/>
        </w:rPr>
        <w:t>plazo</w:t>
      </w:r>
      <w:r w:rsidR="00D730A4" w:rsidRPr="003548D7">
        <w:rPr>
          <w:rFonts w:ascii="Palatino Linotype" w:hAnsi="Palatino Linotype" w:cs="Arial"/>
        </w:rPr>
        <w:t xml:space="preserve"> </w:t>
      </w:r>
      <w:r w:rsidRPr="003548D7">
        <w:rPr>
          <w:rFonts w:ascii="Palatino Linotype" w:hAnsi="Palatino Linotype" w:cs="Arial"/>
        </w:rPr>
        <w:t>máximo</w:t>
      </w:r>
      <w:r w:rsidR="00D730A4" w:rsidRPr="003548D7">
        <w:rPr>
          <w:rFonts w:ascii="Palatino Linotype" w:hAnsi="Palatino Linotype" w:cs="Arial"/>
        </w:rPr>
        <w:t xml:space="preserve"> </w:t>
      </w:r>
      <w:r w:rsidRPr="003548D7">
        <w:rPr>
          <w:rFonts w:ascii="Palatino Linotype" w:hAnsi="Palatino Linotype" w:cs="Arial"/>
        </w:rPr>
        <w:t>de</w:t>
      </w:r>
      <w:r w:rsidR="00D730A4" w:rsidRPr="003548D7">
        <w:rPr>
          <w:rFonts w:ascii="Palatino Linotype" w:hAnsi="Palatino Linotype" w:cs="Arial"/>
        </w:rPr>
        <w:t xml:space="preserve"> </w:t>
      </w:r>
      <w:r w:rsidRPr="003548D7">
        <w:rPr>
          <w:rFonts w:ascii="Palatino Linotype" w:hAnsi="Palatino Linotype" w:cs="Arial"/>
        </w:rPr>
        <w:t>siete</w:t>
      </w:r>
      <w:r w:rsidR="00D730A4" w:rsidRPr="003548D7">
        <w:rPr>
          <w:rFonts w:ascii="Palatino Linotype" w:hAnsi="Palatino Linotype" w:cs="Arial"/>
        </w:rPr>
        <w:t xml:space="preserve"> </w:t>
      </w:r>
      <w:r w:rsidRPr="003548D7">
        <w:rPr>
          <w:rFonts w:ascii="Palatino Linotype" w:hAnsi="Palatino Linotype" w:cs="Arial"/>
        </w:rPr>
        <w:t>días</w:t>
      </w:r>
      <w:r w:rsidR="00D730A4" w:rsidRPr="003548D7">
        <w:rPr>
          <w:rFonts w:ascii="Palatino Linotype" w:hAnsi="Palatino Linotype" w:cs="Arial"/>
        </w:rPr>
        <w:t xml:space="preserve"> </w:t>
      </w:r>
      <w:r w:rsidRPr="003548D7">
        <w:rPr>
          <w:rFonts w:ascii="Palatino Linotype" w:hAnsi="Palatino Linotype" w:cs="Arial"/>
        </w:rPr>
        <w:t>hábiles</w:t>
      </w:r>
      <w:r w:rsidR="0025472A" w:rsidRPr="003548D7">
        <w:rPr>
          <w:rFonts w:ascii="Palatino Linotype" w:hAnsi="Palatino Linotype" w:cs="Arial"/>
        </w:rPr>
        <w:t>,</w:t>
      </w:r>
      <w:r w:rsidR="00D730A4" w:rsidRPr="003548D7">
        <w:rPr>
          <w:rFonts w:ascii="Palatino Linotype" w:hAnsi="Palatino Linotype" w:cs="Arial"/>
        </w:rPr>
        <w:t xml:space="preserve"> </w:t>
      </w:r>
      <w:r w:rsidR="00A01EBE" w:rsidRPr="003548D7">
        <w:rPr>
          <w:rFonts w:ascii="Palatino Linotype" w:hAnsi="Palatino Linotype" w:cs="Arial"/>
          <w:b/>
        </w:rPr>
        <w:t>LA RECURRENTE</w:t>
      </w:r>
      <w:r w:rsidR="00D730A4" w:rsidRPr="003548D7">
        <w:rPr>
          <w:rFonts w:ascii="Palatino Linotype" w:hAnsi="Palatino Linotype" w:cs="Arial"/>
        </w:rPr>
        <w:t xml:space="preserve"> </w:t>
      </w:r>
      <w:r w:rsidR="0025472A" w:rsidRPr="003548D7">
        <w:rPr>
          <w:rFonts w:ascii="Palatino Linotype" w:hAnsi="Palatino Linotype" w:cs="Arial"/>
        </w:rPr>
        <w:t>realizara</w:t>
      </w:r>
      <w:r w:rsidR="00D730A4" w:rsidRPr="003548D7">
        <w:rPr>
          <w:rFonts w:ascii="Palatino Linotype" w:hAnsi="Palatino Linotype" w:cs="Arial"/>
        </w:rPr>
        <w:t xml:space="preserve"> </w:t>
      </w:r>
      <w:r w:rsidRPr="003548D7">
        <w:rPr>
          <w:rFonts w:ascii="Palatino Linotype" w:hAnsi="Palatino Linotype" w:cs="Arial"/>
        </w:rPr>
        <w:t>manifestaciones</w:t>
      </w:r>
      <w:r w:rsidR="00AD2090" w:rsidRPr="003548D7">
        <w:rPr>
          <w:rFonts w:ascii="Palatino Linotype" w:hAnsi="Palatino Linotype" w:cs="Arial"/>
        </w:rPr>
        <w:t>,</w:t>
      </w:r>
      <w:r w:rsidR="00D730A4" w:rsidRPr="003548D7">
        <w:rPr>
          <w:rFonts w:ascii="Palatino Linotype" w:hAnsi="Palatino Linotype" w:cs="Arial"/>
        </w:rPr>
        <w:t xml:space="preserve"> </w:t>
      </w:r>
      <w:r w:rsidR="00E70A61" w:rsidRPr="003548D7">
        <w:rPr>
          <w:rFonts w:ascii="Palatino Linotype" w:hAnsi="Palatino Linotype" w:cs="Arial"/>
        </w:rPr>
        <w:t>alegatos</w:t>
      </w:r>
      <w:r w:rsidR="00D730A4" w:rsidRPr="003548D7">
        <w:rPr>
          <w:rFonts w:ascii="Palatino Linotype" w:hAnsi="Palatino Linotype" w:cs="Arial"/>
        </w:rPr>
        <w:t xml:space="preserve"> </w:t>
      </w:r>
      <w:r w:rsidR="00AD2090" w:rsidRPr="003548D7">
        <w:rPr>
          <w:rFonts w:ascii="Palatino Linotype" w:hAnsi="Palatino Linotype" w:cs="Arial"/>
        </w:rPr>
        <w:t>y</w:t>
      </w:r>
      <w:r w:rsidR="00D730A4" w:rsidRPr="003548D7">
        <w:rPr>
          <w:rFonts w:ascii="Palatino Linotype" w:hAnsi="Palatino Linotype" w:cs="Arial"/>
        </w:rPr>
        <w:t xml:space="preserve"> </w:t>
      </w:r>
      <w:r w:rsidR="004E5727" w:rsidRPr="003548D7">
        <w:rPr>
          <w:rFonts w:ascii="Palatino Linotype" w:hAnsi="Palatino Linotype" w:cs="Arial"/>
        </w:rPr>
        <w:t>ofrec</w:t>
      </w:r>
      <w:r w:rsidR="0025472A" w:rsidRPr="003548D7">
        <w:rPr>
          <w:rFonts w:ascii="Palatino Linotype" w:hAnsi="Palatino Linotype" w:cs="Arial"/>
        </w:rPr>
        <w:t>iera</w:t>
      </w:r>
      <w:r w:rsidR="00D730A4" w:rsidRPr="003548D7">
        <w:rPr>
          <w:rFonts w:ascii="Palatino Linotype" w:hAnsi="Palatino Linotype" w:cs="Arial"/>
        </w:rPr>
        <w:t xml:space="preserve"> </w:t>
      </w:r>
      <w:r w:rsidR="004E5727" w:rsidRPr="003548D7">
        <w:rPr>
          <w:rFonts w:ascii="Palatino Linotype" w:hAnsi="Palatino Linotype" w:cs="Arial"/>
        </w:rPr>
        <w:t>las</w:t>
      </w:r>
      <w:r w:rsidR="00D730A4" w:rsidRPr="003548D7">
        <w:rPr>
          <w:rFonts w:ascii="Palatino Linotype" w:hAnsi="Palatino Linotype" w:cs="Arial"/>
        </w:rPr>
        <w:t xml:space="preserve"> </w:t>
      </w:r>
      <w:r w:rsidR="004E5727" w:rsidRPr="003548D7">
        <w:rPr>
          <w:rFonts w:ascii="Palatino Linotype" w:hAnsi="Palatino Linotype" w:cs="Arial"/>
        </w:rPr>
        <w:t>pruebas</w:t>
      </w:r>
      <w:r w:rsidR="00D730A4" w:rsidRPr="003548D7">
        <w:rPr>
          <w:rFonts w:ascii="Palatino Linotype" w:hAnsi="Palatino Linotype" w:cs="Arial"/>
        </w:rPr>
        <w:t xml:space="preserve"> </w:t>
      </w:r>
      <w:r w:rsidR="00E70A61" w:rsidRPr="003548D7">
        <w:rPr>
          <w:rFonts w:ascii="Palatino Linotype" w:hAnsi="Palatino Linotype" w:cs="Arial"/>
        </w:rPr>
        <w:t>que</w:t>
      </w:r>
      <w:r w:rsidR="00D730A4" w:rsidRPr="003548D7">
        <w:rPr>
          <w:rFonts w:ascii="Palatino Linotype" w:hAnsi="Palatino Linotype" w:cs="Arial"/>
        </w:rPr>
        <w:t xml:space="preserve"> </w:t>
      </w:r>
      <w:r w:rsidR="00E70A61" w:rsidRPr="003548D7">
        <w:rPr>
          <w:rFonts w:ascii="Palatino Linotype" w:hAnsi="Palatino Linotype" w:cs="Arial"/>
        </w:rPr>
        <w:t>a</w:t>
      </w:r>
      <w:r w:rsidR="00D730A4" w:rsidRPr="003548D7">
        <w:rPr>
          <w:rFonts w:ascii="Palatino Linotype" w:hAnsi="Palatino Linotype" w:cs="Arial"/>
        </w:rPr>
        <w:t xml:space="preserve"> </w:t>
      </w:r>
      <w:r w:rsidR="00E70A61" w:rsidRPr="003548D7">
        <w:rPr>
          <w:rFonts w:ascii="Palatino Linotype" w:hAnsi="Palatino Linotype" w:cs="Arial"/>
        </w:rPr>
        <w:t>su</w:t>
      </w:r>
      <w:r w:rsidR="00D730A4" w:rsidRPr="003548D7">
        <w:rPr>
          <w:rFonts w:ascii="Palatino Linotype" w:hAnsi="Palatino Linotype" w:cs="Arial"/>
        </w:rPr>
        <w:t xml:space="preserve"> </w:t>
      </w:r>
      <w:r w:rsidR="00E70A61" w:rsidRPr="003548D7">
        <w:rPr>
          <w:rFonts w:ascii="Palatino Linotype" w:hAnsi="Palatino Linotype" w:cs="Arial"/>
        </w:rPr>
        <w:t>derecho</w:t>
      </w:r>
      <w:r w:rsidR="00D730A4" w:rsidRPr="003548D7">
        <w:rPr>
          <w:rFonts w:ascii="Palatino Linotype" w:hAnsi="Palatino Linotype" w:cs="Arial"/>
        </w:rPr>
        <w:t xml:space="preserve"> </w:t>
      </w:r>
      <w:r w:rsidR="00E70A61" w:rsidRPr="003548D7">
        <w:rPr>
          <w:rFonts w:ascii="Palatino Linotype" w:hAnsi="Palatino Linotype" w:cs="Arial"/>
          <w:lang w:val="es-ES_tradnl"/>
        </w:rPr>
        <w:t>conviniera</w:t>
      </w:r>
      <w:r w:rsidR="00D730A4" w:rsidRPr="003548D7">
        <w:rPr>
          <w:rFonts w:ascii="Palatino Linotype" w:hAnsi="Palatino Linotype" w:cs="Arial"/>
        </w:rPr>
        <w:t xml:space="preserve"> </w:t>
      </w:r>
      <w:r w:rsidR="0025472A" w:rsidRPr="003548D7">
        <w:rPr>
          <w:rFonts w:ascii="Palatino Linotype" w:hAnsi="Palatino Linotype" w:cs="Arial"/>
        </w:rPr>
        <w:t>y,</w:t>
      </w:r>
      <w:r w:rsidR="00D730A4" w:rsidRPr="003548D7">
        <w:rPr>
          <w:rFonts w:ascii="Palatino Linotype" w:hAnsi="Palatino Linotype" w:cs="Arial"/>
        </w:rPr>
        <w:t xml:space="preserve"> </w:t>
      </w:r>
      <w:r w:rsidR="0025472A" w:rsidRPr="003548D7">
        <w:rPr>
          <w:rFonts w:ascii="Palatino Linotype" w:hAnsi="Palatino Linotype" w:cs="Arial"/>
        </w:rPr>
        <w:t>en</w:t>
      </w:r>
      <w:r w:rsidR="00D730A4" w:rsidRPr="003548D7">
        <w:rPr>
          <w:rFonts w:ascii="Palatino Linotype" w:hAnsi="Palatino Linotype" w:cs="Arial"/>
        </w:rPr>
        <w:t xml:space="preserve"> </w:t>
      </w:r>
      <w:r w:rsidR="0025472A" w:rsidRPr="003548D7">
        <w:rPr>
          <w:rFonts w:ascii="Palatino Linotype" w:hAnsi="Palatino Linotype" w:cs="Arial"/>
        </w:rPr>
        <w:t>el</w:t>
      </w:r>
      <w:r w:rsidR="00D730A4" w:rsidRPr="003548D7">
        <w:rPr>
          <w:rFonts w:ascii="Palatino Linotype" w:hAnsi="Palatino Linotype" w:cs="Arial"/>
        </w:rPr>
        <w:t xml:space="preserve"> </w:t>
      </w:r>
      <w:r w:rsidR="0025472A" w:rsidRPr="003548D7">
        <w:rPr>
          <w:rFonts w:ascii="Palatino Linotype" w:hAnsi="Palatino Linotype" w:cs="Arial"/>
        </w:rPr>
        <w:t>caso</w:t>
      </w:r>
      <w:r w:rsidR="00D730A4" w:rsidRPr="003548D7">
        <w:rPr>
          <w:rFonts w:ascii="Palatino Linotype" w:hAnsi="Palatino Linotype" w:cs="Arial"/>
        </w:rPr>
        <w:t xml:space="preserve"> </w:t>
      </w:r>
      <w:r w:rsidR="0025472A" w:rsidRPr="003548D7">
        <w:rPr>
          <w:rFonts w:ascii="Palatino Linotype" w:hAnsi="Palatino Linotype" w:cs="Arial"/>
        </w:rPr>
        <w:t>del</w:t>
      </w:r>
      <w:r w:rsidR="00D730A4" w:rsidRPr="003548D7">
        <w:rPr>
          <w:rFonts w:ascii="Palatino Linotype" w:hAnsi="Palatino Linotype" w:cs="Arial"/>
          <w:b/>
        </w:rPr>
        <w:t xml:space="preserve"> </w:t>
      </w:r>
      <w:r w:rsidR="0025472A" w:rsidRPr="003548D7">
        <w:rPr>
          <w:rFonts w:ascii="Palatino Linotype" w:hAnsi="Palatino Linotype" w:cs="Arial"/>
          <w:b/>
        </w:rPr>
        <w:t>SUJETO</w:t>
      </w:r>
      <w:r w:rsidR="00D730A4" w:rsidRPr="003548D7">
        <w:rPr>
          <w:rFonts w:ascii="Palatino Linotype" w:hAnsi="Palatino Linotype" w:cs="Arial"/>
          <w:b/>
        </w:rPr>
        <w:t xml:space="preserve"> </w:t>
      </w:r>
      <w:r w:rsidR="0025472A" w:rsidRPr="003548D7">
        <w:rPr>
          <w:rFonts w:ascii="Palatino Linotype" w:hAnsi="Palatino Linotype" w:cs="Arial"/>
          <w:b/>
        </w:rPr>
        <w:t>OBLIGADO</w:t>
      </w:r>
      <w:r w:rsidR="00D73FD7" w:rsidRPr="003548D7">
        <w:rPr>
          <w:rFonts w:ascii="Palatino Linotype" w:hAnsi="Palatino Linotype" w:cs="Arial"/>
        </w:rPr>
        <w:t>,</w:t>
      </w:r>
      <w:r w:rsidR="00D730A4" w:rsidRPr="003548D7">
        <w:rPr>
          <w:rFonts w:ascii="Palatino Linotype" w:hAnsi="Palatino Linotype" w:cs="Arial"/>
        </w:rPr>
        <w:t xml:space="preserve"> </w:t>
      </w:r>
      <w:r w:rsidR="00D73FD7" w:rsidRPr="003548D7">
        <w:rPr>
          <w:rFonts w:ascii="Palatino Linotype" w:hAnsi="Palatino Linotype" w:cs="Arial"/>
        </w:rPr>
        <w:t>para</w:t>
      </w:r>
      <w:r w:rsidR="00D730A4" w:rsidRPr="003548D7">
        <w:rPr>
          <w:rFonts w:ascii="Palatino Linotype" w:hAnsi="Palatino Linotype" w:cs="Arial"/>
        </w:rPr>
        <w:t xml:space="preserve"> </w:t>
      </w:r>
      <w:r w:rsidR="00D73FD7" w:rsidRPr="003548D7">
        <w:rPr>
          <w:rFonts w:ascii="Palatino Linotype" w:hAnsi="Palatino Linotype" w:cs="Arial"/>
        </w:rPr>
        <w:t>que</w:t>
      </w:r>
      <w:r w:rsidR="00D730A4" w:rsidRPr="003548D7">
        <w:rPr>
          <w:rFonts w:ascii="Palatino Linotype" w:hAnsi="Palatino Linotype" w:cs="Arial"/>
        </w:rPr>
        <w:t xml:space="preserve"> </w:t>
      </w:r>
      <w:r w:rsidR="0025472A" w:rsidRPr="003548D7">
        <w:rPr>
          <w:rFonts w:ascii="Palatino Linotype" w:hAnsi="Palatino Linotype" w:cs="Arial"/>
        </w:rPr>
        <w:t>exhibiera</w:t>
      </w:r>
      <w:r w:rsidR="00D730A4" w:rsidRPr="003548D7">
        <w:rPr>
          <w:rFonts w:ascii="Palatino Linotype" w:hAnsi="Palatino Linotype" w:cs="Arial"/>
        </w:rPr>
        <w:t xml:space="preserve"> </w:t>
      </w:r>
      <w:r w:rsidR="001E38B1" w:rsidRPr="003548D7">
        <w:rPr>
          <w:rFonts w:ascii="Palatino Linotype" w:hAnsi="Palatino Linotype" w:cs="Arial"/>
        </w:rPr>
        <w:t>el</w:t>
      </w:r>
      <w:r w:rsidR="00D730A4" w:rsidRPr="003548D7">
        <w:rPr>
          <w:rFonts w:ascii="Palatino Linotype" w:hAnsi="Palatino Linotype" w:cs="Arial"/>
        </w:rPr>
        <w:t xml:space="preserve"> </w:t>
      </w:r>
      <w:r w:rsidR="001B2536" w:rsidRPr="003548D7">
        <w:rPr>
          <w:rFonts w:ascii="Palatino Linotype" w:hAnsi="Palatino Linotype" w:cs="Arial"/>
        </w:rPr>
        <w:t>Informe</w:t>
      </w:r>
      <w:r w:rsidR="00D730A4" w:rsidRPr="003548D7">
        <w:rPr>
          <w:rFonts w:ascii="Palatino Linotype" w:hAnsi="Palatino Linotype" w:cs="Arial"/>
        </w:rPr>
        <w:t xml:space="preserve"> </w:t>
      </w:r>
      <w:r w:rsidR="001B2536" w:rsidRPr="003548D7">
        <w:rPr>
          <w:rFonts w:ascii="Palatino Linotype" w:hAnsi="Palatino Linotype" w:cs="Arial"/>
        </w:rPr>
        <w:t>Justificado</w:t>
      </w:r>
      <w:r w:rsidR="00D730A4" w:rsidRPr="003548D7">
        <w:rPr>
          <w:rFonts w:ascii="Palatino Linotype" w:hAnsi="Palatino Linotype" w:cs="Arial"/>
        </w:rPr>
        <w:t xml:space="preserve"> </w:t>
      </w:r>
      <w:r w:rsidR="0015612E" w:rsidRPr="003548D7">
        <w:rPr>
          <w:rFonts w:ascii="Palatino Linotype" w:hAnsi="Palatino Linotype" w:cs="Arial"/>
        </w:rPr>
        <w:t>correspondiente</w:t>
      </w:r>
      <w:r w:rsidRPr="003548D7">
        <w:rPr>
          <w:rFonts w:ascii="Palatino Linotype" w:hAnsi="Palatino Linotype" w:cs="Arial"/>
        </w:rPr>
        <w:t>.</w:t>
      </w:r>
    </w:p>
    <w:p w:rsidR="000F0853" w:rsidRPr="003548D7" w:rsidRDefault="000F0853" w:rsidP="000F0853">
      <w:pPr>
        <w:pStyle w:val="Prrafodelista"/>
        <w:widowControl w:val="0"/>
        <w:numPr>
          <w:ilvl w:val="0"/>
          <w:numId w:val="6"/>
        </w:numPr>
        <w:tabs>
          <w:tab w:val="left" w:pos="0"/>
        </w:tabs>
        <w:autoSpaceDE w:val="0"/>
        <w:autoSpaceDN w:val="0"/>
        <w:adjustRightInd w:val="0"/>
        <w:spacing w:before="240" w:after="120" w:line="360" w:lineRule="auto"/>
        <w:ind w:left="0" w:firstLine="0"/>
        <w:jc w:val="both"/>
        <w:rPr>
          <w:rFonts w:ascii="Palatino Linotype" w:hAnsi="Palatino Linotype" w:cs="Arial"/>
        </w:rPr>
      </w:pPr>
      <w:bookmarkStart w:id="5" w:name="_Ref2876939"/>
      <w:r w:rsidRPr="003548D7">
        <w:rPr>
          <w:rFonts w:ascii="Palatino Linotype" w:hAnsi="Palatino Linotype" w:cs="Arial"/>
        </w:rPr>
        <w:lastRenderedPageBreak/>
        <w:t xml:space="preserve">De las </w:t>
      </w:r>
      <w:r w:rsidRPr="003548D7">
        <w:rPr>
          <w:rFonts w:ascii="Palatino Linotype" w:hAnsi="Palatino Linotype"/>
        </w:rPr>
        <w:t>constancias</w:t>
      </w:r>
      <w:r w:rsidRPr="003548D7">
        <w:rPr>
          <w:rFonts w:ascii="Palatino Linotype" w:hAnsi="Palatino Linotype" w:cs="Arial"/>
        </w:rPr>
        <w:t xml:space="preserve"> que obran en el </w:t>
      </w:r>
      <w:r w:rsidRPr="003548D7">
        <w:rPr>
          <w:rFonts w:ascii="Palatino Linotype" w:hAnsi="Palatino Linotype" w:cs="Arial"/>
          <w:b/>
        </w:rPr>
        <w:t>SAIMEX</w:t>
      </w:r>
      <w:r w:rsidRPr="003548D7">
        <w:rPr>
          <w:rFonts w:ascii="Palatino Linotype" w:hAnsi="Palatino Linotype" w:cs="Arial"/>
        </w:rPr>
        <w:t>, se advierte que</w:t>
      </w:r>
      <w:r w:rsidRPr="003548D7">
        <w:rPr>
          <w:rFonts w:ascii="Palatino Linotype" w:hAnsi="Palatino Linotype" w:cs="Arial"/>
          <w:b/>
        </w:rPr>
        <w:t xml:space="preserve"> LA RECURRENTE </w:t>
      </w:r>
      <w:r w:rsidRPr="003548D7">
        <w:rPr>
          <w:rFonts w:ascii="Palatino Linotype" w:hAnsi="Palatino Linotype" w:cs="Arial"/>
        </w:rPr>
        <w:t xml:space="preserve">omitió presentar </w:t>
      </w:r>
      <w:r w:rsidRPr="003548D7">
        <w:rPr>
          <w:rFonts w:ascii="Palatino Linotype" w:hAnsi="Palatino Linotype"/>
        </w:rPr>
        <w:t>manifestaciones</w:t>
      </w:r>
      <w:r w:rsidRPr="003548D7">
        <w:rPr>
          <w:rFonts w:ascii="Palatino Linotype" w:hAnsi="Palatino Linotype" w:cs="Arial"/>
        </w:rPr>
        <w:t xml:space="preserve"> y alegatos, así como ofrecer los medios de prueba que a su derecho convinieran. Por su parte, </w:t>
      </w:r>
      <w:r w:rsidRPr="003548D7">
        <w:rPr>
          <w:rFonts w:ascii="Palatino Linotype" w:hAnsi="Palatino Linotype" w:cs="Arial"/>
          <w:b/>
        </w:rPr>
        <w:t xml:space="preserve">EL SUJETO OBLIGADO </w:t>
      </w:r>
      <w:r w:rsidRPr="003548D7">
        <w:rPr>
          <w:rFonts w:ascii="Palatino Linotype" w:hAnsi="Palatino Linotype" w:cs="Arial"/>
        </w:rPr>
        <w:t>de igual forma, fue omiso en presentar el Informe Justificado correspondiente, como se aprecia de la siguiente imagen:</w:t>
      </w:r>
      <w:bookmarkEnd w:id="5"/>
      <w:r w:rsidRPr="003548D7">
        <w:rPr>
          <w:rFonts w:ascii="Palatino Linotype" w:hAnsi="Palatino Linotype" w:cs="Arial"/>
        </w:rPr>
        <w:t xml:space="preserve"> </w:t>
      </w:r>
    </w:p>
    <w:p w:rsidR="005979CB" w:rsidRPr="003548D7" w:rsidRDefault="00861008" w:rsidP="00861008">
      <w:pPr>
        <w:pStyle w:val="Prrafodelista"/>
        <w:widowControl w:val="0"/>
        <w:tabs>
          <w:tab w:val="left" w:pos="0"/>
          <w:tab w:val="left" w:pos="567"/>
        </w:tabs>
        <w:autoSpaceDE w:val="0"/>
        <w:autoSpaceDN w:val="0"/>
        <w:adjustRightInd w:val="0"/>
        <w:spacing w:before="360" w:after="240" w:line="360" w:lineRule="auto"/>
        <w:ind w:left="0"/>
        <w:rPr>
          <w:rFonts w:ascii="Palatino Linotype" w:hAnsi="Palatino Linotype" w:cs="Arial"/>
        </w:rPr>
      </w:pPr>
      <w:r w:rsidRPr="003548D7">
        <w:rPr>
          <w:noProof/>
          <w:lang w:eastAsia="es-MX"/>
        </w:rPr>
        <w:drawing>
          <wp:inline distT="0" distB="0" distL="0" distR="0" wp14:anchorId="102A2783" wp14:editId="4C946EEB">
            <wp:extent cx="5791835" cy="189738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897380"/>
                    </a:xfrm>
                    <a:prstGeom prst="rect">
                      <a:avLst/>
                    </a:prstGeom>
                  </pic:spPr>
                </pic:pic>
              </a:graphicData>
            </a:graphic>
          </wp:inline>
        </w:drawing>
      </w:r>
    </w:p>
    <w:p w:rsidR="00DE3435" w:rsidRPr="003548D7" w:rsidRDefault="00DE3435" w:rsidP="00861008">
      <w:pPr>
        <w:pStyle w:val="Prrafodelista"/>
        <w:numPr>
          <w:ilvl w:val="0"/>
          <w:numId w:val="5"/>
        </w:numPr>
        <w:tabs>
          <w:tab w:val="left" w:pos="567"/>
        </w:tabs>
        <w:spacing w:before="480" w:after="240" w:line="360" w:lineRule="auto"/>
        <w:ind w:left="0" w:firstLine="0"/>
        <w:jc w:val="both"/>
        <w:rPr>
          <w:rFonts w:ascii="Palatino Linotype" w:hAnsi="Palatino Linotype"/>
        </w:rPr>
      </w:pPr>
      <w:r w:rsidRPr="003548D7">
        <w:rPr>
          <w:rFonts w:ascii="Palatino Linotype" w:hAnsi="Palatino Linotype" w:cs="Arial"/>
        </w:rPr>
        <w:t xml:space="preserve">Una vez analizado el estado procesal que guarda el expediente, en fecha </w:t>
      </w:r>
      <w:r w:rsidR="00861008" w:rsidRPr="003548D7">
        <w:rPr>
          <w:rFonts w:ascii="Palatino Linotype" w:hAnsi="Palatino Linotype" w:cs="Arial"/>
        </w:rPr>
        <w:t>veinticinco</w:t>
      </w:r>
      <w:r w:rsidRPr="003548D7">
        <w:rPr>
          <w:rFonts w:ascii="Palatino Linotype" w:hAnsi="Palatino Linotype" w:cs="Arial"/>
        </w:rPr>
        <w:t xml:space="preserve"> </w:t>
      </w:r>
      <w:r w:rsidRPr="003548D7">
        <w:rPr>
          <w:rFonts w:ascii="Palatino Linotype" w:hAnsi="Palatino Linotype" w:cs="Arial"/>
          <w:lang w:val="es-ES_tradnl"/>
        </w:rPr>
        <w:t xml:space="preserve">de </w:t>
      </w:r>
      <w:r w:rsidR="00DB63B8" w:rsidRPr="003548D7">
        <w:rPr>
          <w:rFonts w:ascii="Palatino Linotype" w:hAnsi="Palatino Linotype" w:cs="Arial"/>
          <w:lang w:val="es-ES_tradnl"/>
        </w:rPr>
        <w:t>enero</w:t>
      </w:r>
      <w:r w:rsidRPr="003548D7">
        <w:rPr>
          <w:rFonts w:ascii="Palatino Linotype" w:hAnsi="Palatino Linotype" w:cs="Arial"/>
          <w:lang w:val="es-ES_tradnl"/>
        </w:rPr>
        <w:t xml:space="preserve"> de dos mil dieci</w:t>
      </w:r>
      <w:r w:rsidR="00DB63B8" w:rsidRPr="003548D7">
        <w:rPr>
          <w:rFonts w:ascii="Palatino Linotype" w:hAnsi="Palatino Linotype" w:cs="Arial"/>
          <w:lang w:val="es-ES_tradnl"/>
        </w:rPr>
        <w:t>nueve</w:t>
      </w:r>
      <w:r w:rsidRPr="003548D7">
        <w:rPr>
          <w:rFonts w:ascii="Palatino Linotype" w:hAnsi="Palatino Linotype" w:cs="Arial"/>
        </w:rPr>
        <w:t xml:space="preserve">, la Comisionada Ponente acordó el cierre de instrucción, así </w:t>
      </w:r>
      <w:r w:rsidRPr="003548D7">
        <w:rPr>
          <w:rFonts w:ascii="Palatino Linotype" w:hAnsi="Palatino Linotype" w:cs="Arial"/>
          <w:lang w:val="es-ES_tradnl"/>
        </w:rPr>
        <w:t>como</w:t>
      </w:r>
      <w:r w:rsidRPr="003548D7">
        <w:rPr>
          <w:rFonts w:ascii="Palatino Linotype" w:hAnsi="Palatino Linotype" w:cs="Arial"/>
        </w:rPr>
        <w:t xml:space="preserve"> la </w:t>
      </w:r>
      <w:r w:rsidRPr="003548D7">
        <w:rPr>
          <w:rFonts w:ascii="Palatino Linotype" w:hAnsi="Palatino Linotype"/>
        </w:rPr>
        <w:t>remisión</w:t>
      </w:r>
      <w:r w:rsidRPr="003548D7">
        <w:rPr>
          <w:rFonts w:ascii="Palatino Linotype" w:hAnsi="Palatino Linotype" w:cs="Arial"/>
        </w:rPr>
        <w:t xml:space="preserve"> del mismo a efecto </w:t>
      </w:r>
      <w:r w:rsidRPr="003548D7">
        <w:rPr>
          <w:rFonts w:ascii="Palatino Linotype" w:hAnsi="Palatino Linotype" w:cs="Arial"/>
          <w:lang w:val="es-ES_tradnl"/>
        </w:rPr>
        <w:t>de</w:t>
      </w:r>
      <w:r w:rsidRPr="003548D7">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861008" w:rsidRPr="003548D7" w:rsidRDefault="00861008" w:rsidP="00861008">
      <w:pPr>
        <w:pStyle w:val="Prrafodelista"/>
        <w:numPr>
          <w:ilvl w:val="0"/>
          <w:numId w:val="5"/>
        </w:numPr>
        <w:tabs>
          <w:tab w:val="left" w:pos="567"/>
        </w:tabs>
        <w:spacing w:before="360" w:after="240" w:line="360" w:lineRule="auto"/>
        <w:ind w:left="0" w:firstLine="0"/>
        <w:jc w:val="both"/>
        <w:rPr>
          <w:rFonts w:ascii="Palatino Linotype" w:hAnsi="Palatino Linotype"/>
        </w:rPr>
      </w:pPr>
      <w:r w:rsidRPr="003548D7">
        <w:rPr>
          <w:rFonts w:ascii="Palatino Linotype" w:hAnsi="Palatino Linotype" w:cs="Arial"/>
        </w:rPr>
        <w:t xml:space="preserve">En </w:t>
      </w:r>
      <w:r w:rsidRPr="003548D7">
        <w:rPr>
          <w:rFonts w:ascii="Palatino Linotype" w:hAnsi="Palatino Linotype" w:cs="Arial"/>
          <w:color w:val="000000" w:themeColor="text1"/>
        </w:rPr>
        <w:t xml:space="preserve">fecha </w:t>
      </w:r>
      <w:r w:rsidRPr="003548D7">
        <w:rPr>
          <w:rFonts w:ascii="Palatino Linotype" w:hAnsi="Palatino Linotype" w:cs="Arial"/>
        </w:rPr>
        <w:t xml:space="preserve">veintiséis </w:t>
      </w:r>
      <w:r w:rsidRPr="003548D7">
        <w:rPr>
          <w:rFonts w:ascii="Palatino Linotype" w:hAnsi="Palatino Linotype" w:cs="Arial"/>
          <w:lang w:val="es-ES_tradnl"/>
        </w:rPr>
        <w:t xml:space="preserve">de febrero de dos mil </w:t>
      </w:r>
      <w:r w:rsidRPr="003548D7">
        <w:rPr>
          <w:rFonts w:ascii="Palatino Linotype" w:hAnsi="Palatino Linotype"/>
        </w:rPr>
        <w:t>diecinueve</w:t>
      </w:r>
      <w:r w:rsidRPr="003548D7">
        <w:rPr>
          <w:rFonts w:ascii="Palatino Linotype" w:hAnsi="Palatino Linotype" w:cs="Arial"/>
          <w:color w:val="000000" w:themeColor="text1"/>
        </w:rPr>
        <w:t xml:space="preserve">, la Comisionada Ponente acordó </w:t>
      </w:r>
      <w:r w:rsidRPr="003548D7">
        <w:rPr>
          <w:rFonts w:ascii="Palatino Linotype" w:hAnsi="Palatino Linotype"/>
          <w:color w:val="000000" w:themeColor="text1"/>
        </w:rPr>
        <w:t>ampliar</w:t>
      </w:r>
      <w:r w:rsidRPr="003548D7">
        <w:rPr>
          <w:rFonts w:ascii="Palatino Linotype" w:hAnsi="Palatino Linotype" w:cs="Arial"/>
          <w:color w:val="000000" w:themeColor="text1"/>
        </w:rPr>
        <w:t xml:space="preserve"> </w:t>
      </w:r>
      <w:r w:rsidRPr="003548D7">
        <w:rPr>
          <w:rFonts w:ascii="Palatino Linotype" w:hAnsi="Palatino Linotype" w:cs="Arial"/>
        </w:rPr>
        <w:t>el</w:t>
      </w:r>
      <w:r w:rsidRPr="003548D7">
        <w:rPr>
          <w:rFonts w:ascii="Palatino Linotype" w:hAnsi="Palatino Linotype" w:cs="Arial"/>
          <w:color w:val="000000" w:themeColor="text1"/>
        </w:rPr>
        <w:t xml:space="preserve"> </w:t>
      </w:r>
      <w:r w:rsidRPr="003548D7">
        <w:rPr>
          <w:rFonts w:ascii="Palatino Linotype" w:hAnsi="Palatino Linotype" w:cs="Arial"/>
        </w:rPr>
        <w:t>plazo</w:t>
      </w:r>
      <w:r w:rsidRPr="003548D7">
        <w:rPr>
          <w:rFonts w:ascii="Palatino Linotype" w:hAnsi="Palatino Linotype" w:cs="Arial"/>
          <w:color w:val="000000" w:themeColor="text1"/>
        </w:rPr>
        <w:t xml:space="preserve"> para resolver el recurso de revisión de mérito, por un periodo de hasta </w:t>
      </w:r>
      <w:r w:rsidRPr="003548D7">
        <w:rPr>
          <w:rFonts w:ascii="Palatino Linotype" w:hAnsi="Palatino Linotype" w:cs="Arial"/>
        </w:rPr>
        <w:t>quince</w:t>
      </w:r>
      <w:r w:rsidRPr="003548D7">
        <w:rPr>
          <w:rFonts w:ascii="Palatino Linotype" w:hAnsi="Palatino Linotype" w:cs="Arial"/>
          <w:color w:val="000000" w:themeColor="text1"/>
        </w:rPr>
        <w:t xml:space="preserve"> días hábiles</w:t>
      </w:r>
      <w:r w:rsidRPr="003548D7">
        <w:rPr>
          <w:rFonts w:ascii="Palatino Linotype" w:hAnsi="Palatino Linotype" w:cs="Arial"/>
        </w:rPr>
        <w:t xml:space="preserve">, de conformidad con el artículo 181, tercer párrafo de la Ley de Transparencia y Acceso a la </w:t>
      </w:r>
      <w:r w:rsidRPr="003548D7">
        <w:rPr>
          <w:rFonts w:ascii="Palatino Linotype" w:hAnsi="Palatino Linotype"/>
        </w:rPr>
        <w:t>Información</w:t>
      </w:r>
      <w:r w:rsidRPr="003548D7">
        <w:rPr>
          <w:rFonts w:ascii="Palatino Linotype" w:hAnsi="Palatino Linotype" w:cs="Arial"/>
        </w:rPr>
        <w:t xml:space="preserve"> Pública del Estado de México y Municipios.</w:t>
      </w:r>
    </w:p>
    <w:p w:rsidR="004B4CB8" w:rsidRPr="003548D7" w:rsidRDefault="004B4CB8" w:rsidP="00F04A0C">
      <w:pPr>
        <w:spacing w:before="360" w:after="240" w:line="360" w:lineRule="auto"/>
        <w:jc w:val="center"/>
        <w:rPr>
          <w:rFonts w:ascii="Palatino Linotype" w:hAnsi="Palatino Linotype"/>
          <w:b/>
          <w:bCs/>
          <w:spacing w:val="40"/>
          <w:sz w:val="28"/>
        </w:rPr>
      </w:pPr>
      <w:r w:rsidRPr="003548D7">
        <w:rPr>
          <w:rFonts w:ascii="Palatino Linotype" w:hAnsi="Palatino Linotype"/>
          <w:b/>
          <w:bCs/>
          <w:spacing w:val="40"/>
          <w:sz w:val="28"/>
        </w:rPr>
        <w:lastRenderedPageBreak/>
        <w:t>CONSIDERANDO</w:t>
      </w:r>
    </w:p>
    <w:p w:rsidR="00AB4B9D" w:rsidRPr="003548D7" w:rsidRDefault="00AB4B9D" w:rsidP="009A0E87">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3548D7">
        <w:rPr>
          <w:rFonts w:ascii="Palatino Linotype" w:hAnsi="Palatino Linotype"/>
          <w:b/>
        </w:rPr>
        <w:t>Competencia</w:t>
      </w:r>
      <w:r w:rsidRPr="003548D7">
        <w:rPr>
          <w:rFonts w:ascii="Palatino Linotype" w:hAnsi="Palatino Linotype"/>
        </w:rPr>
        <w:t>.</w:t>
      </w:r>
      <w:r w:rsidR="00D730A4" w:rsidRPr="003548D7">
        <w:rPr>
          <w:rFonts w:ascii="Palatino Linotype" w:hAnsi="Palatino Linotype"/>
          <w:b/>
        </w:rPr>
        <w:t xml:space="preserve"> </w:t>
      </w:r>
      <w:r w:rsidR="00634138" w:rsidRPr="003548D7">
        <w:rPr>
          <w:rFonts w:ascii="Palatino Linotype" w:hAnsi="Palatino Linotype"/>
        </w:rPr>
        <w:t>Este</w:t>
      </w:r>
      <w:r w:rsidR="00D730A4" w:rsidRPr="003548D7">
        <w:rPr>
          <w:rFonts w:ascii="Palatino Linotype" w:hAnsi="Palatino Linotype"/>
        </w:rPr>
        <w:t xml:space="preserve"> </w:t>
      </w:r>
      <w:r w:rsidR="00634138" w:rsidRPr="003548D7">
        <w:rPr>
          <w:rFonts w:ascii="Palatino Linotype" w:hAnsi="Palatino Linotype"/>
        </w:rPr>
        <w:t>Instituto</w:t>
      </w:r>
      <w:r w:rsidR="00D730A4" w:rsidRPr="003548D7">
        <w:rPr>
          <w:rFonts w:ascii="Palatino Linotype" w:hAnsi="Palatino Linotype"/>
        </w:rPr>
        <w:t xml:space="preserve"> </w:t>
      </w:r>
      <w:r w:rsidR="00634138" w:rsidRPr="003548D7">
        <w:rPr>
          <w:rFonts w:ascii="Palatino Linotype" w:hAnsi="Palatino Linotype"/>
        </w:rPr>
        <w:t>de</w:t>
      </w:r>
      <w:r w:rsidR="00D730A4" w:rsidRPr="003548D7">
        <w:rPr>
          <w:rFonts w:ascii="Palatino Linotype" w:hAnsi="Palatino Linotype"/>
        </w:rPr>
        <w:t xml:space="preserve"> </w:t>
      </w:r>
      <w:r w:rsidR="00634138" w:rsidRPr="003548D7">
        <w:rPr>
          <w:rFonts w:ascii="Palatino Linotype" w:hAnsi="Palatino Linotype"/>
        </w:rPr>
        <w:t>Transparencia,</w:t>
      </w:r>
      <w:r w:rsidR="00D730A4" w:rsidRPr="003548D7">
        <w:rPr>
          <w:rFonts w:ascii="Palatino Linotype" w:hAnsi="Palatino Linotype"/>
        </w:rPr>
        <w:t xml:space="preserve"> </w:t>
      </w:r>
      <w:r w:rsidR="00634138" w:rsidRPr="003548D7">
        <w:rPr>
          <w:rFonts w:ascii="Palatino Linotype" w:hAnsi="Palatino Linotype"/>
        </w:rPr>
        <w:t>Acceso</w:t>
      </w:r>
      <w:r w:rsidR="00D730A4" w:rsidRPr="003548D7">
        <w:rPr>
          <w:rFonts w:ascii="Palatino Linotype" w:hAnsi="Palatino Linotype"/>
        </w:rPr>
        <w:t xml:space="preserve"> </w:t>
      </w:r>
      <w:r w:rsidR="00634138" w:rsidRPr="003548D7">
        <w:rPr>
          <w:rFonts w:ascii="Palatino Linotype" w:hAnsi="Palatino Linotype"/>
        </w:rPr>
        <w:t>a</w:t>
      </w:r>
      <w:r w:rsidR="00D730A4" w:rsidRPr="003548D7">
        <w:rPr>
          <w:rFonts w:ascii="Palatino Linotype" w:hAnsi="Palatino Linotype"/>
        </w:rPr>
        <w:t xml:space="preserve"> </w:t>
      </w:r>
      <w:r w:rsidR="00634138" w:rsidRPr="003548D7">
        <w:rPr>
          <w:rFonts w:ascii="Palatino Linotype" w:hAnsi="Palatino Linotype"/>
        </w:rPr>
        <w:t>la</w:t>
      </w:r>
      <w:r w:rsidR="00D730A4" w:rsidRPr="003548D7">
        <w:rPr>
          <w:rFonts w:ascii="Palatino Linotype" w:hAnsi="Palatino Linotype"/>
        </w:rPr>
        <w:t xml:space="preserve"> </w:t>
      </w:r>
      <w:r w:rsidR="00634138" w:rsidRPr="003548D7">
        <w:rPr>
          <w:rFonts w:ascii="Palatino Linotype" w:hAnsi="Palatino Linotype"/>
        </w:rPr>
        <w:t>Información</w:t>
      </w:r>
      <w:r w:rsidR="00D730A4" w:rsidRPr="003548D7">
        <w:rPr>
          <w:rFonts w:ascii="Palatino Linotype" w:hAnsi="Palatino Linotype"/>
        </w:rPr>
        <w:t xml:space="preserve"> </w:t>
      </w:r>
      <w:r w:rsidR="00634138" w:rsidRPr="003548D7">
        <w:rPr>
          <w:rFonts w:ascii="Palatino Linotype" w:hAnsi="Palatino Linotype"/>
        </w:rPr>
        <w:t>Pública</w:t>
      </w:r>
      <w:r w:rsidR="00D730A4" w:rsidRPr="003548D7">
        <w:rPr>
          <w:rFonts w:ascii="Palatino Linotype" w:hAnsi="Palatino Linotype"/>
        </w:rPr>
        <w:t xml:space="preserve"> </w:t>
      </w:r>
      <w:r w:rsidR="00634138" w:rsidRPr="003548D7">
        <w:rPr>
          <w:rFonts w:ascii="Palatino Linotype" w:hAnsi="Palatino Linotype"/>
        </w:rPr>
        <w:t>y</w:t>
      </w:r>
      <w:r w:rsidR="00D730A4" w:rsidRPr="003548D7">
        <w:rPr>
          <w:rFonts w:ascii="Palatino Linotype" w:hAnsi="Palatino Linotype"/>
        </w:rPr>
        <w:t xml:space="preserve"> </w:t>
      </w:r>
      <w:r w:rsidR="00634138" w:rsidRPr="003548D7">
        <w:rPr>
          <w:rFonts w:ascii="Palatino Linotype" w:hAnsi="Palatino Linotype"/>
        </w:rPr>
        <w:t>Protección</w:t>
      </w:r>
      <w:r w:rsidR="00D730A4" w:rsidRPr="003548D7">
        <w:rPr>
          <w:rFonts w:ascii="Palatino Linotype" w:hAnsi="Palatino Linotype"/>
        </w:rPr>
        <w:t xml:space="preserve"> </w:t>
      </w:r>
      <w:r w:rsidR="00634138" w:rsidRPr="003548D7">
        <w:rPr>
          <w:rFonts w:ascii="Palatino Linotype" w:hAnsi="Palatino Linotype"/>
        </w:rPr>
        <w:t>de</w:t>
      </w:r>
      <w:r w:rsidR="00D730A4" w:rsidRPr="003548D7">
        <w:rPr>
          <w:rFonts w:ascii="Palatino Linotype" w:hAnsi="Palatino Linotype"/>
        </w:rPr>
        <w:t xml:space="preserve"> </w:t>
      </w:r>
      <w:r w:rsidR="00634138" w:rsidRPr="003548D7">
        <w:rPr>
          <w:rFonts w:ascii="Palatino Linotype" w:hAnsi="Palatino Linotype"/>
        </w:rPr>
        <w:t>Datos</w:t>
      </w:r>
      <w:r w:rsidR="00D730A4" w:rsidRPr="003548D7">
        <w:rPr>
          <w:rFonts w:ascii="Palatino Linotype" w:hAnsi="Palatino Linotype"/>
        </w:rPr>
        <w:t xml:space="preserve"> </w:t>
      </w:r>
      <w:r w:rsidR="00634138" w:rsidRPr="003548D7">
        <w:rPr>
          <w:rFonts w:ascii="Palatino Linotype" w:hAnsi="Palatino Linotype"/>
        </w:rPr>
        <w:t>Personales</w:t>
      </w:r>
      <w:r w:rsidR="00D730A4" w:rsidRPr="003548D7">
        <w:rPr>
          <w:rFonts w:ascii="Palatino Linotype" w:hAnsi="Palatino Linotype"/>
        </w:rPr>
        <w:t xml:space="preserve"> </w:t>
      </w:r>
      <w:r w:rsidR="00634138" w:rsidRPr="003548D7">
        <w:rPr>
          <w:rFonts w:ascii="Palatino Linotype" w:hAnsi="Palatino Linotype"/>
        </w:rPr>
        <w:t>del</w:t>
      </w:r>
      <w:r w:rsidR="00D730A4" w:rsidRPr="003548D7">
        <w:rPr>
          <w:rFonts w:ascii="Palatino Linotype" w:hAnsi="Palatino Linotype"/>
        </w:rPr>
        <w:t xml:space="preserve"> </w:t>
      </w:r>
      <w:r w:rsidR="00634138" w:rsidRPr="003548D7">
        <w:rPr>
          <w:rFonts w:ascii="Palatino Linotype" w:hAnsi="Palatino Linotype"/>
        </w:rPr>
        <w:t>Estado</w:t>
      </w:r>
      <w:r w:rsidR="00D730A4" w:rsidRPr="003548D7">
        <w:rPr>
          <w:rFonts w:ascii="Palatino Linotype" w:hAnsi="Palatino Linotype"/>
        </w:rPr>
        <w:t xml:space="preserve"> </w:t>
      </w:r>
      <w:r w:rsidR="00634138" w:rsidRPr="003548D7">
        <w:rPr>
          <w:rFonts w:ascii="Palatino Linotype" w:hAnsi="Palatino Linotype"/>
        </w:rPr>
        <w:t>de</w:t>
      </w:r>
      <w:r w:rsidR="00D730A4" w:rsidRPr="003548D7">
        <w:rPr>
          <w:rFonts w:ascii="Palatino Linotype" w:hAnsi="Palatino Linotype"/>
        </w:rPr>
        <w:t xml:space="preserve"> </w:t>
      </w:r>
      <w:r w:rsidR="00634138" w:rsidRPr="003548D7">
        <w:rPr>
          <w:rFonts w:ascii="Palatino Linotype" w:hAnsi="Palatino Linotype"/>
        </w:rPr>
        <w:t>México</w:t>
      </w:r>
      <w:r w:rsidR="00D730A4" w:rsidRPr="003548D7">
        <w:rPr>
          <w:rFonts w:ascii="Palatino Linotype" w:hAnsi="Palatino Linotype"/>
        </w:rPr>
        <w:t xml:space="preserve"> </w:t>
      </w:r>
      <w:r w:rsidR="00634138" w:rsidRPr="003548D7">
        <w:rPr>
          <w:rFonts w:ascii="Palatino Linotype" w:hAnsi="Palatino Linotype"/>
        </w:rPr>
        <w:t>y</w:t>
      </w:r>
      <w:r w:rsidR="00D730A4" w:rsidRPr="003548D7">
        <w:rPr>
          <w:rFonts w:ascii="Palatino Linotype" w:hAnsi="Palatino Linotype"/>
        </w:rPr>
        <w:t xml:space="preserve"> </w:t>
      </w:r>
      <w:r w:rsidR="00634138" w:rsidRPr="003548D7">
        <w:rPr>
          <w:rFonts w:ascii="Palatino Linotype" w:hAnsi="Palatino Linotype"/>
        </w:rPr>
        <w:t>Municipios,</w:t>
      </w:r>
      <w:r w:rsidR="00D730A4" w:rsidRPr="003548D7">
        <w:rPr>
          <w:rFonts w:ascii="Palatino Linotype" w:hAnsi="Palatino Linotype"/>
        </w:rPr>
        <w:t xml:space="preserve"> </w:t>
      </w:r>
      <w:r w:rsidR="00634138" w:rsidRPr="003548D7">
        <w:rPr>
          <w:rFonts w:ascii="Palatino Linotype" w:hAnsi="Palatino Linotype"/>
        </w:rPr>
        <w:t>es</w:t>
      </w:r>
      <w:r w:rsidR="00D730A4" w:rsidRPr="003548D7">
        <w:rPr>
          <w:rFonts w:ascii="Palatino Linotype" w:hAnsi="Palatino Linotype"/>
        </w:rPr>
        <w:t xml:space="preserve"> </w:t>
      </w:r>
      <w:r w:rsidR="00634138" w:rsidRPr="003548D7">
        <w:rPr>
          <w:rFonts w:ascii="Palatino Linotype" w:hAnsi="Palatino Linotype"/>
        </w:rPr>
        <w:t>competente</w:t>
      </w:r>
      <w:r w:rsidR="00D730A4" w:rsidRPr="003548D7">
        <w:rPr>
          <w:rFonts w:ascii="Palatino Linotype" w:hAnsi="Palatino Linotype"/>
        </w:rPr>
        <w:t xml:space="preserve"> </w:t>
      </w:r>
      <w:r w:rsidR="00634138" w:rsidRPr="003548D7">
        <w:rPr>
          <w:rFonts w:ascii="Palatino Linotype" w:hAnsi="Palatino Linotype"/>
        </w:rPr>
        <w:t>para</w:t>
      </w:r>
      <w:r w:rsidR="00D730A4" w:rsidRPr="003548D7">
        <w:rPr>
          <w:rFonts w:ascii="Palatino Linotype" w:hAnsi="Palatino Linotype"/>
        </w:rPr>
        <w:t xml:space="preserve"> </w:t>
      </w:r>
      <w:r w:rsidR="00634138" w:rsidRPr="003548D7">
        <w:rPr>
          <w:rFonts w:ascii="Palatino Linotype" w:hAnsi="Palatino Linotype"/>
        </w:rPr>
        <w:t>conocer</w:t>
      </w:r>
      <w:r w:rsidR="00D730A4" w:rsidRPr="003548D7">
        <w:rPr>
          <w:rFonts w:ascii="Palatino Linotype" w:hAnsi="Palatino Linotype"/>
        </w:rPr>
        <w:t xml:space="preserve"> </w:t>
      </w:r>
      <w:r w:rsidR="00634138" w:rsidRPr="003548D7">
        <w:rPr>
          <w:rFonts w:ascii="Palatino Linotype" w:hAnsi="Palatino Linotype"/>
        </w:rPr>
        <w:t>y</w:t>
      </w:r>
      <w:r w:rsidR="00D730A4" w:rsidRPr="003548D7">
        <w:rPr>
          <w:rFonts w:ascii="Palatino Linotype" w:hAnsi="Palatino Linotype"/>
        </w:rPr>
        <w:t xml:space="preserve"> </w:t>
      </w:r>
      <w:r w:rsidR="00634138" w:rsidRPr="003548D7">
        <w:rPr>
          <w:rFonts w:ascii="Palatino Linotype" w:hAnsi="Palatino Linotype"/>
        </w:rPr>
        <w:t>resolver</w:t>
      </w:r>
      <w:r w:rsidR="00D730A4" w:rsidRPr="003548D7">
        <w:rPr>
          <w:rFonts w:ascii="Palatino Linotype" w:hAnsi="Palatino Linotype"/>
        </w:rPr>
        <w:t xml:space="preserve"> </w:t>
      </w:r>
      <w:r w:rsidR="00634138" w:rsidRPr="003548D7">
        <w:rPr>
          <w:rFonts w:ascii="Palatino Linotype" w:hAnsi="Palatino Linotype"/>
        </w:rPr>
        <w:t>el</w:t>
      </w:r>
      <w:r w:rsidR="00D730A4" w:rsidRPr="003548D7">
        <w:rPr>
          <w:rFonts w:ascii="Palatino Linotype" w:hAnsi="Palatino Linotype"/>
        </w:rPr>
        <w:t xml:space="preserve"> </w:t>
      </w:r>
      <w:r w:rsidR="00634138" w:rsidRPr="003548D7">
        <w:rPr>
          <w:rFonts w:ascii="Palatino Linotype" w:hAnsi="Palatino Linotype"/>
        </w:rPr>
        <w:t>presente</w:t>
      </w:r>
      <w:r w:rsidR="00D730A4" w:rsidRPr="003548D7">
        <w:rPr>
          <w:rFonts w:ascii="Palatino Linotype" w:hAnsi="Palatino Linotype"/>
        </w:rPr>
        <w:t xml:space="preserve"> </w:t>
      </w:r>
      <w:r w:rsidR="00634138" w:rsidRPr="003548D7">
        <w:rPr>
          <w:rFonts w:ascii="Palatino Linotype" w:hAnsi="Palatino Linotype"/>
        </w:rPr>
        <w:t>recurso,</w:t>
      </w:r>
      <w:r w:rsidR="00D730A4" w:rsidRPr="003548D7">
        <w:rPr>
          <w:rFonts w:ascii="Palatino Linotype" w:hAnsi="Palatino Linotype"/>
        </w:rPr>
        <w:t xml:space="preserve"> </w:t>
      </w:r>
      <w:r w:rsidR="00634138" w:rsidRPr="003548D7">
        <w:rPr>
          <w:rFonts w:ascii="Palatino Linotype" w:hAnsi="Palatino Linotype"/>
        </w:rPr>
        <w:t>conforme</w:t>
      </w:r>
      <w:r w:rsidR="00D730A4" w:rsidRPr="003548D7">
        <w:rPr>
          <w:rFonts w:ascii="Palatino Linotype" w:hAnsi="Palatino Linotype"/>
        </w:rPr>
        <w:t xml:space="preserve"> </w:t>
      </w:r>
      <w:r w:rsidR="00634138" w:rsidRPr="003548D7">
        <w:rPr>
          <w:rFonts w:ascii="Palatino Linotype" w:hAnsi="Palatino Linotype"/>
        </w:rPr>
        <w:t>a</w:t>
      </w:r>
      <w:r w:rsidR="00D730A4" w:rsidRPr="003548D7">
        <w:rPr>
          <w:rFonts w:ascii="Palatino Linotype" w:hAnsi="Palatino Linotype"/>
        </w:rPr>
        <w:t xml:space="preserve"> </w:t>
      </w:r>
      <w:r w:rsidR="00634138" w:rsidRPr="003548D7">
        <w:rPr>
          <w:rFonts w:ascii="Palatino Linotype" w:hAnsi="Palatino Linotype"/>
        </w:rPr>
        <w:t>lo</w:t>
      </w:r>
      <w:r w:rsidR="00D730A4" w:rsidRPr="003548D7">
        <w:rPr>
          <w:rFonts w:ascii="Palatino Linotype" w:hAnsi="Palatino Linotype"/>
        </w:rPr>
        <w:t xml:space="preserve"> </w:t>
      </w:r>
      <w:r w:rsidR="00634138" w:rsidRPr="003548D7">
        <w:rPr>
          <w:rFonts w:ascii="Palatino Linotype" w:hAnsi="Palatino Linotype"/>
        </w:rPr>
        <w:t>dispuesto</w:t>
      </w:r>
      <w:r w:rsidR="00D730A4" w:rsidRPr="003548D7">
        <w:rPr>
          <w:rFonts w:ascii="Palatino Linotype" w:hAnsi="Palatino Linotype"/>
        </w:rPr>
        <w:t xml:space="preserve"> </w:t>
      </w:r>
      <w:r w:rsidR="00634138" w:rsidRPr="003548D7">
        <w:rPr>
          <w:rFonts w:ascii="Palatino Linotype" w:hAnsi="Palatino Linotype"/>
        </w:rPr>
        <w:t>en</w:t>
      </w:r>
      <w:r w:rsidR="00D730A4" w:rsidRPr="003548D7">
        <w:rPr>
          <w:rFonts w:ascii="Palatino Linotype" w:hAnsi="Palatino Linotype"/>
        </w:rPr>
        <w:t xml:space="preserve"> </w:t>
      </w:r>
      <w:r w:rsidR="00044690" w:rsidRPr="003548D7">
        <w:rPr>
          <w:rFonts w:ascii="Palatino Linotype" w:hAnsi="Palatino Linotype"/>
        </w:rPr>
        <w:t>el</w:t>
      </w:r>
      <w:r w:rsidR="00D730A4" w:rsidRPr="003548D7">
        <w:rPr>
          <w:rFonts w:ascii="Palatino Linotype" w:hAnsi="Palatino Linotype"/>
        </w:rPr>
        <w:t xml:space="preserve"> </w:t>
      </w:r>
      <w:r w:rsidR="00634138" w:rsidRPr="003548D7">
        <w:rPr>
          <w:rFonts w:ascii="Palatino Linotype" w:hAnsi="Palatino Linotype"/>
        </w:rPr>
        <w:t>artículo</w:t>
      </w:r>
      <w:r w:rsidR="00D730A4" w:rsidRPr="003548D7">
        <w:rPr>
          <w:rFonts w:ascii="Palatino Linotype" w:hAnsi="Palatino Linotype"/>
        </w:rPr>
        <w:t xml:space="preserve"> </w:t>
      </w:r>
      <w:r w:rsidR="00634138" w:rsidRPr="003548D7">
        <w:rPr>
          <w:rFonts w:ascii="Palatino Linotype" w:hAnsi="Palatino Linotype"/>
        </w:rPr>
        <w:t>6</w:t>
      </w:r>
      <w:r w:rsidR="00044690" w:rsidRPr="003548D7">
        <w:rPr>
          <w:rFonts w:ascii="Palatino Linotype" w:hAnsi="Palatino Linotype"/>
        </w:rPr>
        <w:t>,</w:t>
      </w:r>
      <w:r w:rsidR="00D730A4" w:rsidRPr="003548D7">
        <w:rPr>
          <w:rFonts w:ascii="Palatino Linotype" w:hAnsi="Palatino Linotype"/>
        </w:rPr>
        <w:t xml:space="preserve"> </w:t>
      </w:r>
      <w:r w:rsidR="00634138" w:rsidRPr="003548D7">
        <w:rPr>
          <w:rFonts w:ascii="Palatino Linotype" w:hAnsi="Palatino Linotype"/>
        </w:rPr>
        <w:t>Apartado</w:t>
      </w:r>
      <w:r w:rsidR="00D730A4" w:rsidRPr="003548D7">
        <w:rPr>
          <w:rFonts w:ascii="Palatino Linotype" w:hAnsi="Palatino Linotype"/>
        </w:rPr>
        <w:t xml:space="preserve"> </w:t>
      </w:r>
      <w:r w:rsidR="00634138" w:rsidRPr="003548D7">
        <w:rPr>
          <w:rFonts w:ascii="Palatino Linotype" w:hAnsi="Palatino Linotype"/>
        </w:rPr>
        <w:t>A</w:t>
      </w:r>
      <w:r w:rsidR="00044690" w:rsidRPr="003548D7">
        <w:rPr>
          <w:rFonts w:ascii="Palatino Linotype" w:hAnsi="Palatino Linotype"/>
        </w:rPr>
        <w:t>,</w:t>
      </w:r>
      <w:r w:rsidR="00D730A4" w:rsidRPr="003548D7">
        <w:rPr>
          <w:rFonts w:ascii="Palatino Linotype" w:hAnsi="Palatino Linotype"/>
        </w:rPr>
        <w:t xml:space="preserve"> </w:t>
      </w:r>
      <w:r w:rsidR="00634138" w:rsidRPr="003548D7">
        <w:rPr>
          <w:rFonts w:ascii="Palatino Linotype" w:hAnsi="Palatino Linotype"/>
        </w:rPr>
        <w:t>de</w:t>
      </w:r>
      <w:r w:rsidR="00D730A4" w:rsidRPr="003548D7">
        <w:rPr>
          <w:rFonts w:ascii="Palatino Linotype" w:hAnsi="Palatino Linotype"/>
        </w:rPr>
        <w:t xml:space="preserve"> </w:t>
      </w:r>
      <w:r w:rsidR="00634138" w:rsidRPr="003548D7">
        <w:rPr>
          <w:rFonts w:ascii="Palatino Linotype" w:hAnsi="Palatino Linotype"/>
        </w:rPr>
        <w:t>la</w:t>
      </w:r>
      <w:r w:rsidR="00D730A4" w:rsidRPr="003548D7">
        <w:rPr>
          <w:rFonts w:ascii="Palatino Linotype" w:hAnsi="Palatino Linotype"/>
        </w:rPr>
        <w:t xml:space="preserve"> </w:t>
      </w:r>
      <w:r w:rsidR="00634138" w:rsidRPr="003548D7">
        <w:rPr>
          <w:rFonts w:ascii="Palatino Linotype" w:hAnsi="Palatino Linotype"/>
        </w:rPr>
        <w:t>Constitución</w:t>
      </w:r>
      <w:r w:rsidR="00D730A4" w:rsidRPr="003548D7">
        <w:rPr>
          <w:rFonts w:ascii="Palatino Linotype" w:hAnsi="Palatino Linotype"/>
        </w:rPr>
        <w:t xml:space="preserve"> </w:t>
      </w:r>
      <w:r w:rsidR="00634138" w:rsidRPr="003548D7">
        <w:rPr>
          <w:rFonts w:ascii="Palatino Linotype" w:hAnsi="Palatino Linotype"/>
        </w:rPr>
        <w:t>Política</w:t>
      </w:r>
      <w:r w:rsidR="00D730A4" w:rsidRPr="003548D7">
        <w:rPr>
          <w:rFonts w:ascii="Palatino Linotype" w:hAnsi="Palatino Linotype"/>
        </w:rPr>
        <w:t xml:space="preserve"> </w:t>
      </w:r>
      <w:r w:rsidR="00634138" w:rsidRPr="003548D7">
        <w:rPr>
          <w:rFonts w:ascii="Palatino Linotype" w:hAnsi="Palatino Linotype"/>
        </w:rPr>
        <w:t>de</w:t>
      </w:r>
      <w:r w:rsidR="00D730A4" w:rsidRPr="003548D7">
        <w:rPr>
          <w:rFonts w:ascii="Palatino Linotype" w:hAnsi="Palatino Linotype"/>
        </w:rPr>
        <w:t xml:space="preserve"> </w:t>
      </w:r>
      <w:r w:rsidR="00634138" w:rsidRPr="003548D7">
        <w:rPr>
          <w:rFonts w:ascii="Palatino Linotype" w:hAnsi="Palatino Linotype"/>
        </w:rPr>
        <w:t>los</w:t>
      </w:r>
      <w:r w:rsidR="00D730A4" w:rsidRPr="003548D7">
        <w:rPr>
          <w:rFonts w:ascii="Palatino Linotype" w:hAnsi="Palatino Linotype"/>
        </w:rPr>
        <w:t xml:space="preserve"> </w:t>
      </w:r>
      <w:r w:rsidR="00634138" w:rsidRPr="003548D7">
        <w:rPr>
          <w:rFonts w:ascii="Palatino Linotype" w:hAnsi="Palatino Linotype"/>
        </w:rPr>
        <w:t>Estados</w:t>
      </w:r>
      <w:r w:rsidR="00D730A4" w:rsidRPr="003548D7">
        <w:rPr>
          <w:rFonts w:ascii="Palatino Linotype" w:hAnsi="Palatino Linotype"/>
        </w:rPr>
        <w:t xml:space="preserve"> </w:t>
      </w:r>
      <w:r w:rsidR="00634138" w:rsidRPr="003548D7">
        <w:rPr>
          <w:rFonts w:ascii="Palatino Linotype" w:hAnsi="Palatino Linotype"/>
        </w:rPr>
        <w:t>Unidos</w:t>
      </w:r>
      <w:r w:rsidR="00D730A4" w:rsidRPr="003548D7">
        <w:rPr>
          <w:rFonts w:ascii="Palatino Linotype" w:hAnsi="Palatino Linotype"/>
        </w:rPr>
        <w:t xml:space="preserve"> </w:t>
      </w:r>
      <w:r w:rsidR="00634138" w:rsidRPr="003548D7">
        <w:rPr>
          <w:rFonts w:ascii="Palatino Linotype" w:hAnsi="Palatino Linotype"/>
        </w:rPr>
        <w:t>Mexicanos;</w:t>
      </w:r>
      <w:r w:rsidR="00D730A4" w:rsidRPr="003548D7">
        <w:rPr>
          <w:rFonts w:ascii="Palatino Linotype" w:hAnsi="Palatino Linotype"/>
        </w:rPr>
        <w:t xml:space="preserve"> </w:t>
      </w:r>
      <w:r w:rsidR="00044690" w:rsidRPr="003548D7">
        <w:rPr>
          <w:rFonts w:ascii="Palatino Linotype" w:hAnsi="Palatino Linotype"/>
        </w:rPr>
        <w:t xml:space="preserve">el artículo </w:t>
      </w:r>
      <w:r w:rsidR="00634138" w:rsidRPr="003548D7">
        <w:rPr>
          <w:rFonts w:ascii="Palatino Linotype" w:hAnsi="Palatino Linotype"/>
        </w:rPr>
        <w:t>5</w:t>
      </w:r>
      <w:r w:rsidR="00044690" w:rsidRPr="003548D7">
        <w:rPr>
          <w:rFonts w:ascii="Palatino Linotype" w:hAnsi="Palatino Linotype"/>
        </w:rPr>
        <w:t>,</w:t>
      </w:r>
      <w:r w:rsidR="00D730A4" w:rsidRPr="003548D7">
        <w:rPr>
          <w:rFonts w:ascii="Palatino Linotype" w:hAnsi="Palatino Linotype"/>
        </w:rPr>
        <w:t xml:space="preserve"> </w:t>
      </w:r>
      <w:r w:rsidR="00634138" w:rsidRPr="003548D7">
        <w:rPr>
          <w:rFonts w:ascii="Palatino Linotype" w:hAnsi="Palatino Linotype"/>
        </w:rPr>
        <w:t>párrafos</w:t>
      </w:r>
      <w:r w:rsidR="00D730A4" w:rsidRPr="003548D7">
        <w:rPr>
          <w:rFonts w:ascii="Palatino Linotype" w:hAnsi="Palatino Linotype"/>
        </w:rPr>
        <w:t xml:space="preserve"> </w:t>
      </w:r>
      <w:r w:rsidR="00634138" w:rsidRPr="003548D7">
        <w:rPr>
          <w:rFonts w:ascii="Palatino Linotype" w:hAnsi="Palatino Linotype"/>
        </w:rPr>
        <w:t>vigésimo,</w:t>
      </w:r>
      <w:r w:rsidR="00D730A4" w:rsidRPr="003548D7">
        <w:rPr>
          <w:rFonts w:ascii="Palatino Linotype" w:hAnsi="Palatino Linotype"/>
        </w:rPr>
        <w:t xml:space="preserve"> </w:t>
      </w:r>
      <w:r w:rsidR="00634138" w:rsidRPr="003548D7">
        <w:rPr>
          <w:rFonts w:ascii="Palatino Linotype" w:hAnsi="Palatino Linotype"/>
        </w:rPr>
        <w:t>vigésimo</w:t>
      </w:r>
      <w:r w:rsidR="00D730A4" w:rsidRPr="003548D7">
        <w:rPr>
          <w:rFonts w:ascii="Palatino Linotype" w:hAnsi="Palatino Linotype"/>
        </w:rPr>
        <w:t xml:space="preserve"> </w:t>
      </w:r>
      <w:r w:rsidR="00634138" w:rsidRPr="003548D7">
        <w:rPr>
          <w:rFonts w:ascii="Palatino Linotype" w:hAnsi="Palatino Linotype"/>
        </w:rPr>
        <w:t>primero</w:t>
      </w:r>
      <w:r w:rsidR="00D730A4" w:rsidRPr="003548D7">
        <w:rPr>
          <w:rFonts w:ascii="Palatino Linotype" w:hAnsi="Palatino Linotype"/>
        </w:rPr>
        <w:t xml:space="preserve"> </w:t>
      </w:r>
      <w:r w:rsidR="00634138" w:rsidRPr="003548D7">
        <w:rPr>
          <w:rFonts w:ascii="Palatino Linotype" w:hAnsi="Palatino Linotype"/>
        </w:rPr>
        <w:t>y</w:t>
      </w:r>
      <w:r w:rsidR="00D730A4" w:rsidRPr="003548D7">
        <w:rPr>
          <w:rFonts w:ascii="Palatino Linotype" w:hAnsi="Palatino Linotype"/>
        </w:rPr>
        <w:t xml:space="preserve"> </w:t>
      </w:r>
      <w:r w:rsidR="00634138" w:rsidRPr="003548D7">
        <w:rPr>
          <w:rFonts w:ascii="Palatino Linotype" w:hAnsi="Palatino Linotype"/>
        </w:rPr>
        <w:t>vigésimo</w:t>
      </w:r>
      <w:r w:rsidR="00D730A4" w:rsidRPr="003548D7">
        <w:rPr>
          <w:rFonts w:ascii="Palatino Linotype" w:hAnsi="Palatino Linotype"/>
        </w:rPr>
        <w:t xml:space="preserve"> </w:t>
      </w:r>
      <w:r w:rsidR="00634138" w:rsidRPr="003548D7">
        <w:rPr>
          <w:rFonts w:ascii="Palatino Linotype" w:hAnsi="Palatino Linotype"/>
        </w:rPr>
        <w:t>segundo</w:t>
      </w:r>
      <w:r w:rsidR="00044690" w:rsidRPr="003548D7">
        <w:rPr>
          <w:rFonts w:ascii="Palatino Linotype" w:hAnsi="Palatino Linotype"/>
        </w:rPr>
        <w:t>,</w:t>
      </w:r>
      <w:r w:rsidR="00D730A4" w:rsidRPr="003548D7">
        <w:rPr>
          <w:rFonts w:ascii="Palatino Linotype" w:hAnsi="Palatino Linotype"/>
        </w:rPr>
        <w:t xml:space="preserve"> </w:t>
      </w:r>
      <w:r w:rsidR="00634138" w:rsidRPr="003548D7">
        <w:rPr>
          <w:rFonts w:ascii="Palatino Linotype" w:hAnsi="Palatino Linotype"/>
        </w:rPr>
        <w:t>fracciones</w:t>
      </w:r>
      <w:r w:rsidR="00D730A4" w:rsidRPr="003548D7">
        <w:rPr>
          <w:rFonts w:ascii="Palatino Linotype" w:hAnsi="Palatino Linotype"/>
        </w:rPr>
        <w:t xml:space="preserve"> </w:t>
      </w:r>
      <w:r w:rsidR="00634138" w:rsidRPr="003548D7">
        <w:rPr>
          <w:rFonts w:ascii="Palatino Linotype" w:hAnsi="Palatino Linotype"/>
        </w:rPr>
        <w:t>IV</w:t>
      </w:r>
      <w:r w:rsidR="00D730A4" w:rsidRPr="003548D7">
        <w:rPr>
          <w:rFonts w:ascii="Palatino Linotype" w:hAnsi="Palatino Linotype"/>
        </w:rPr>
        <w:t xml:space="preserve"> </w:t>
      </w:r>
      <w:r w:rsidR="00634138" w:rsidRPr="003548D7">
        <w:rPr>
          <w:rFonts w:ascii="Palatino Linotype" w:hAnsi="Palatino Linotype"/>
        </w:rPr>
        <w:t>y</w:t>
      </w:r>
      <w:r w:rsidR="00D730A4" w:rsidRPr="003548D7">
        <w:rPr>
          <w:rFonts w:ascii="Palatino Linotype" w:hAnsi="Palatino Linotype"/>
        </w:rPr>
        <w:t xml:space="preserve"> </w:t>
      </w:r>
      <w:r w:rsidR="00634138" w:rsidRPr="003548D7">
        <w:rPr>
          <w:rFonts w:ascii="Palatino Linotype" w:hAnsi="Palatino Linotype"/>
        </w:rPr>
        <w:t>V</w:t>
      </w:r>
      <w:r w:rsidR="00044690" w:rsidRPr="003548D7">
        <w:rPr>
          <w:rFonts w:ascii="Palatino Linotype" w:hAnsi="Palatino Linotype"/>
        </w:rPr>
        <w:t>,</w:t>
      </w:r>
      <w:r w:rsidR="00D730A4" w:rsidRPr="003548D7">
        <w:rPr>
          <w:rFonts w:ascii="Palatino Linotype" w:hAnsi="Palatino Linotype"/>
        </w:rPr>
        <w:t xml:space="preserve"> </w:t>
      </w:r>
      <w:r w:rsidR="00634138" w:rsidRPr="003548D7">
        <w:rPr>
          <w:rFonts w:ascii="Palatino Linotype" w:hAnsi="Palatino Linotype"/>
        </w:rPr>
        <w:t>de</w:t>
      </w:r>
      <w:r w:rsidR="00D730A4" w:rsidRPr="003548D7">
        <w:rPr>
          <w:rFonts w:ascii="Palatino Linotype" w:hAnsi="Palatino Linotype"/>
        </w:rPr>
        <w:t xml:space="preserve"> </w:t>
      </w:r>
      <w:r w:rsidR="00634138" w:rsidRPr="003548D7">
        <w:rPr>
          <w:rFonts w:ascii="Palatino Linotype" w:hAnsi="Palatino Linotype"/>
        </w:rPr>
        <w:t>la</w:t>
      </w:r>
      <w:r w:rsidR="00D730A4" w:rsidRPr="003548D7">
        <w:rPr>
          <w:rFonts w:ascii="Palatino Linotype" w:hAnsi="Palatino Linotype"/>
        </w:rPr>
        <w:t xml:space="preserve"> </w:t>
      </w:r>
      <w:r w:rsidR="00634138" w:rsidRPr="003548D7">
        <w:rPr>
          <w:rFonts w:ascii="Palatino Linotype" w:hAnsi="Palatino Linotype"/>
        </w:rPr>
        <w:t>Constitución</w:t>
      </w:r>
      <w:r w:rsidR="00D730A4" w:rsidRPr="003548D7">
        <w:rPr>
          <w:rFonts w:ascii="Palatino Linotype" w:hAnsi="Palatino Linotype"/>
        </w:rPr>
        <w:t xml:space="preserve"> </w:t>
      </w:r>
      <w:r w:rsidR="00634138" w:rsidRPr="003548D7">
        <w:rPr>
          <w:rFonts w:ascii="Palatino Linotype" w:hAnsi="Palatino Linotype"/>
        </w:rPr>
        <w:t>Política</w:t>
      </w:r>
      <w:r w:rsidR="00D730A4" w:rsidRPr="003548D7">
        <w:rPr>
          <w:rFonts w:ascii="Palatino Linotype" w:hAnsi="Palatino Linotype"/>
        </w:rPr>
        <w:t xml:space="preserve"> </w:t>
      </w:r>
      <w:r w:rsidR="00634138" w:rsidRPr="003548D7">
        <w:rPr>
          <w:rFonts w:ascii="Palatino Linotype" w:hAnsi="Palatino Linotype"/>
        </w:rPr>
        <w:t>del</w:t>
      </w:r>
      <w:r w:rsidR="00D730A4" w:rsidRPr="003548D7">
        <w:rPr>
          <w:rFonts w:ascii="Palatino Linotype" w:hAnsi="Palatino Linotype"/>
        </w:rPr>
        <w:t xml:space="preserve"> </w:t>
      </w:r>
      <w:r w:rsidR="00634138" w:rsidRPr="003548D7">
        <w:rPr>
          <w:rFonts w:ascii="Palatino Linotype" w:hAnsi="Palatino Linotype"/>
        </w:rPr>
        <w:t>Estado</w:t>
      </w:r>
      <w:r w:rsidR="00D730A4" w:rsidRPr="003548D7">
        <w:rPr>
          <w:rFonts w:ascii="Palatino Linotype" w:hAnsi="Palatino Linotype"/>
        </w:rPr>
        <w:t xml:space="preserve"> </w:t>
      </w:r>
      <w:r w:rsidR="00634138" w:rsidRPr="003548D7">
        <w:rPr>
          <w:rFonts w:ascii="Palatino Linotype" w:hAnsi="Palatino Linotype"/>
        </w:rPr>
        <w:t>Libre</w:t>
      </w:r>
      <w:r w:rsidR="00D730A4" w:rsidRPr="003548D7">
        <w:rPr>
          <w:rFonts w:ascii="Palatino Linotype" w:hAnsi="Palatino Linotype"/>
        </w:rPr>
        <w:t xml:space="preserve"> </w:t>
      </w:r>
      <w:r w:rsidR="00634138" w:rsidRPr="003548D7">
        <w:rPr>
          <w:rFonts w:ascii="Palatino Linotype" w:hAnsi="Palatino Linotype"/>
        </w:rPr>
        <w:t>y</w:t>
      </w:r>
      <w:r w:rsidR="00D730A4" w:rsidRPr="003548D7">
        <w:rPr>
          <w:rFonts w:ascii="Palatino Linotype" w:hAnsi="Palatino Linotype"/>
        </w:rPr>
        <w:t xml:space="preserve"> </w:t>
      </w:r>
      <w:r w:rsidR="00634138" w:rsidRPr="003548D7">
        <w:rPr>
          <w:rFonts w:ascii="Palatino Linotype" w:hAnsi="Palatino Linotype"/>
        </w:rPr>
        <w:t>Soberano</w:t>
      </w:r>
      <w:r w:rsidR="00D730A4" w:rsidRPr="003548D7">
        <w:rPr>
          <w:rFonts w:ascii="Palatino Linotype" w:hAnsi="Palatino Linotype"/>
        </w:rPr>
        <w:t xml:space="preserve"> </w:t>
      </w:r>
      <w:r w:rsidR="00634138" w:rsidRPr="003548D7">
        <w:rPr>
          <w:rFonts w:ascii="Palatino Linotype" w:hAnsi="Palatino Linotype"/>
        </w:rPr>
        <w:t>de</w:t>
      </w:r>
      <w:r w:rsidR="00D730A4" w:rsidRPr="003548D7">
        <w:rPr>
          <w:rFonts w:ascii="Palatino Linotype" w:hAnsi="Palatino Linotype"/>
        </w:rPr>
        <w:t xml:space="preserve"> </w:t>
      </w:r>
      <w:r w:rsidR="00634138" w:rsidRPr="003548D7">
        <w:rPr>
          <w:rFonts w:ascii="Palatino Linotype" w:hAnsi="Palatino Linotype"/>
        </w:rPr>
        <w:t>México;</w:t>
      </w:r>
      <w:r w:rsidR="00D730A4" w:rsidRPr="003548D7">
        <w:rPr>
          <w:rFonts w:ascii="Palatino Linotype" w:hAnsi="Palatino Linotype"/>
        </w:rPr>
        <w:t xml:space="preserve"> </w:t>
      </w:r>
      <w:r w:rsidR="00044690" w:rsidRPr="003548D7">
        <w:rPr>
          <w:rFonts w:ascii="Palatino Linotype" w:hAnsi="Palatino Linotype"/>
        </w:rPr>
        <w:t xml:space="preserve">los artículos </w:t>
      </w:r>
      <w:r w:rsidR="00634138" w:rsidRPr="003548D7">
        <w:rPr>
          <w:rFonts w:ascii="Palatino Linotype" w:hAnsi="Palatino Linotype"/>
        </w:rPr>
        <w:t>2</w:t>
      </w:r>
      <w:r w:rsidR="00044690" w:rsidRPr="003548D7">
        <w:rPr>
          <w:rFonts w:ascii="Palatino Linotype" w:hAnsi="Palatino Linotype"/>
        </w:rPr>
        <w:t>,</w:t>
      </w:r>
      <w:r w:rsidR="00D730A4" w:rsidRPr="003548D7">
        <w:rPr>
          <w:rFonts w:ascii="Palatino Linotype" w:hAnsi="Palatino Linotype"/>
        </w:rPr>
        <w:t xml:space="preserve"> </w:t>
      </w:r>
      <w:r w:rsidR="00634138" w:rsidRPr="003548D7">
        <w:rPr>
          <w:rFonts w:ascii="Palatino Linotype" w:hAnsi="Palatino Linotype"/>
        </w:rPr>
        <w:t>fracción</w:t>
      </w:r>
      <w:r w:rsidR="00D730A4" w:rsidRPr="003548D7">
        <w:rPr>
          <w:rFonts w:ascii="Palatino Linotype" w:hAnsi="Palatino Linotype"/>
        </w:rPr>
        <w:t xml:space="preserve"> </w:t>
      </w:r>
      <w:r w:rsidR="00634138" w:rsidRPr="003548D7">
        <w:rPr>
          <w:rFonts w:ascii="Palatino Linotype" w:hAnsi="Palatino Linotype"/>
        </w:rPr>
        <w:t>II,</w:t>
      </w:r>
      <w:r w:rsidR="00D730A4" w:rsidRPr="003548D7">
        <w:rPr>
          <w:rFonts w:ascii="Palatino Linotype" w:hAnsi="Palatino Linotype"/>
        </w:rPr>
        <w:t xml:space="preserve"> </w:t>
      </w:r>
      <w:r w:rsidR="00634138" w:rsidRPr="003548D7">
        <w:rPr>
          <w:rFonts w:ascii="Palatino Linotype" w:hAnsi="Palatino Linotype"/>
        </w:rPr>
        <w:t>13,</w:t>
      </w:r>
      <w:r w:rsidR="00D730A4" w:rsidRPr="003548D7">
        <w:rPr>
          <w:rFonts w:ascii="Palatino Linotype" w:hAnsi="Palatino Linotype"/>
        </w:rPr>
        <w:t xml:space="preserve"> </w:t>
      </w:r>
      <w:r w:rsidR="00634138" w:rsidRPr="003548D7">
        <w:rPr>
          <w:rFonts w:ascii="Palatino Linotype" w:hAnsi="Palatino Linotype"/>
        </w:rPr>
        <w:t>29,</w:t>
      </w:r>
      <w:r w:rsidR="00D730A4" w:rsidRPr="003548D7">
        <w:rPr>
          <w:rFonts w:ascii="Palatino Linotype" w:hAnsi="Palatino Linotype"/>
        </w:rPr>
        <w:t xml:space="preserve"> </w:t>
      </w:r>
      <w:r w:rsidR="00634138" w:rsidRPr="003548D7">
        <w:rPr>
          <w:rFonts w:ascii="Palatino Linotype" w:hAnsi="Palatino Linotype"/>
        </w:rPr>
        <w:t>36</w:t>
      </w:r>
      <w:r w:rsidR="00044690" w:rsidRPr="003548D7">
        <w:rPr>
          <w:rFonts w:ascii="Palatino Linotype" w:hAnsi="Palatino Linotype"/>
        </w:rPr>
        <w:t>,</w:t>
      </w:r>
      <w:r w:rsidR="00D730A4" w:rsidRPr="003548D7">
        <w:rPr>
          <w:rFonts w:ascii="Palatino Linotype" w:hAnsi="Palatino Linotype"/>
        </w:rPr>
        <w:t xml:space="preserve"> </w:t>
      </w:r>
      <w:r w:rsidR="00634138" w:rsidRPr="003548D7">
        <w:rPr>
          <w:rFonts w:ascii="Palatino Linotype" w:hAnsi="Palatino Linotype"/>
        </w:rPr>
        <w:t>fracciones</w:t>
      </w:r>
      <w:r w:rsidR="00D730A4" w:rsidRPr="003548D7">
        <w:rPr>
          <w:rFonts w:ascii="Palatino Linotype" w:hAnsi="Palatino Linotype"/>
        </w:rPr>
        <w:t xml:space="preserve"> </w:t>
      </w:r>
      <w:r w:rsidR="00634138" w:rsidRPr="003548D7">
        <w:rPr>
          <w:rFonts w:ascii="Palatino Linotype" w:hAnsi="Palatino Linotype"/>
        </w:rPr>
        <w:t>I</w:t>
      </w:r>
      <w:r w:rsidR="00D730A4" w:rsidRPr="003548D7">
        <w:rPr>
          <w:rFonts w:ascii="Palatino Linotype" w:hAnsi="Palatino Linotype"/>
        </w:rPr>
        <w:t xml:space="preserve"> </w:t>
      </w:r>
      <w:r w:rsidR="00634138" w:rsidRPr="003548D7">
        <w:rPr>
          <w:rFonts w:ascii="Palatino Linotype" w:hAnsi="Palatino Linotype"/>
        </w:rPr>
        <w:t>y</w:t>
      </w:r>
      <w:r w:rsidR="00D730A4" w:rsidRPr="003548D7">
        <w:rPr>
          <w:rFonts w:ascii="Palatino Linotype" w:hAnsi="Palatino Linotype"/>
        </w:rPr>
        <w:t xml:space="preserve"> </w:t>
      </w:r>
      <w:r w:rsidR="00634138" w:rsidRPr="003548D7">
        <w:rPr>
          <w:rFonts w:ascii="Palatino Linotype" w:hAnsi="Palatino Linotype"/>
        </w:rPr>
        <w:t>II,</w:t>
      </w:r>
      <w:r w:rsidR="00D730A4" w:rsidRPr="003548D7">
        <w:rPr>
          <w:rFonts w:ascii="Palatino Linotype" w:hAnsi="Palatino Linotype"/>
        </w:rPr>
        <w:t xml:space="preserve"> </w:t>
      </w:r>
      <w:r w:rsidR="00634138" w:rsidRPr="003548D7">
        <w:rPr>
          <w:rFonts w:ascii="Palatino Linotype" w:hAnsi="Palatino Linotype"/>
        </w:rPr>
        <w:t>176,</w:t>
      </w:r>
      <w:r w:rsidR="00D730A4" w:rsidRPr="003548D7">
        <w:rPr>
          <w:rFonts w:ascii="Palatino Linotype" w:hAnsi="Palatino Linotype"/>
        </w:rPr>
        <w:t xml:space="preserve"> </w:t>
      </w:r>
      <w:r w:rsidR="00634138" w:rsidRPr="003548D7">
        <w:rPr>
          <w:rFonts w:ascii="Palatino Linotype" w:hAnsi="Palatino Linotype"/>
        </w:rPr>
        <w:t>178,</w:t>
      </w:r>
      <w:r w:rsidR="00D730A4" w:rsidRPr="003548D7">
        <w:rPr>
          <w:rFonts w:ascii="Palatino Linotype" w:hAnsi="Palatino Linotype"/>
        </w:rPr>
        <w:t xml:space="preserve"> </w:t>
      </w:r>
      <w:r w:rsidR="00634138" w:rsidRPr="003548D7">
        <w:rPr>
          <w:rFonts w:ascii="Palatino Linotype" w:hAnsi="Palatino Linotype"/>
        </w:rPr>
        <w:t>179,</w:t>
      </w:r>
      <w:r w:rsidR="00D730A4" w:rsidRPr="003548D7">
        <w:rPr>
          <w:rFonts w:ascii="Palatino Linotype" w:hAnsi="Palatino Linotype"/>
        </w:rPr>
        <w:t xml:space="preserve"> </w:t>
      </w:r>
      <w:r w:rsidR="00634138" w:rsidRPr="003548D7">
        <w:rPr>
          <w:rFonts w:ascii="Palatino Linotype" w:hAnsi="Palatino Linotype"/>
        </w:rPr>
        <w:t>181</w:t>
      </w:r>
      <w:r w:rsidR="00044690" w:rsidRPr="003548D7">
        <w:rPr>
          <w:rFonts w:ascii="Palatino Linotype" w:hAnsi="Palatino Linotype"/>
        </w:rPr>
        <w:t>,</w:t>
      </w:r>
      <w:r w:rsidR="00D730A4" w:rsidRPr="003548D7">
        <w:rPr>
          <w:rFonts w:ascii="Palatino Linotype" w:hAnsi="Palatino Linotype"/>
        </w:rPr>
        <w:t xml:space="preserve"> </w:t>
      </w:r>
      <w:r w:rsidR="00634138" w:rsidRPr="003548D7">
        <w:rPr>
          <w:rFonts w:ascii="Palatino Linotype" w:hAnsi="Palatino Linotype"/>
        </w:rPr>
        <w:t>párrafo</w:t>
      </w:r>
      <w:r w:rsidR="00D730A4" w:rsidRPr="003548D7">
        <w:rPr>
          <w:rFonts w:ascii="Palatino Linotype" w:hAnsi="Palatino Linotype"/>
        </w:rPr>
        <w:t xml:space="preserve"> </w:t>
      </w:r>
      <w:r w:rsidR="00634138" w:rsidRPr="003548D7">
        <w:rPr>
          <w:rFonts w:ascii="Palatino Linotype" w:hAnsi="Palatino Linotype"/>
        </w:rPr>
        <w:t>tercero</w:t>
      </w:r>
      <w:r w:rsidR="00D730A4" w:rsidRPr="003548D7">
        <w:rPr>
          <w:rFonts w:ascii="Palatino Linotype" w:hAnsi="Palatino Linotype"/>
        </w:rPr>
        <w:t xml:space="preserve"> </w:t>
      </w:r>
      <w:r w:rsidR="00634138" w:rsidRPr="003548D7">
        <w:rPr>
          <w:rFonts w:ascii="Palatino Linotype" w:hAnsi="Palatino Linotype"/>
        </w:rPr>
        <w:t>y</w:t>
      </w:r>
      <w:r w:rsidR="00D730A4" w:rsidRPr="003548D7">
        <w:rPr>
          <w:rFonts w:ascii="Palatino Linotype" w:hAnsi="Palatino Linotype"/>
        </w:rPr>
        <w:t xml:space="preserve"> </w:t>
      </w:r>
      <w:r w:rsidR="00634138" w:rsidRPr="003548D7">
        <w:rPr>
          <w:rFonts w:ascii="Palatino Linotype" w:hAnsi="Palatino Linotype"/>
        </w:rPr>
        <w:t>185</w:t>
      </w:r>
      <w:r w:rsidR="00044690" w:rsidRPr="003548D7">
        <w:rPr>
          <w:rFonts w:ascii="Palatino Linotype" w:hAnsi="Palatino Linotype"/>
        </w:rPr>
        <w:t>,</w:t>
      </w:r>
      <w:r w:rsidR="00D730A4" w:rsidRPr="003548D7">
        <w:rPr>
          <w:rFonts w:ascii="Palatino Linotype" w:hAnsi="Palatino Linotype"/>
        </w:rPr>
        <w:t xml:space="preserve"> </w:t>
      </w:r>
      <w:r w:rsidR="00634138" w:rsidRPr="003548D7">
        <w:rPr>
          <w:rFonts w:ascii="Palatino Linotype" w:hAnsi="Palatino Linotype"/>
        </w:rPr>
        <w:t>de</w:t>
      </w:r>
      <w:r w:rsidR="00D730A4" w:rsidRPr="003548D7">
        <w:rPr>
          <w:rFonts w:ascii="Palatino Linotype" w:hAnsi="Palatino Linotype"/>
        </w:rPr>
        <w:t xml:space="preserve"> </w:t>
      </w:r>
      <w:r w:rsidR="00634138" w:rsidRPr="003548D7">
        <w:rPr>
          <w:rFonts w:ascii="Palatino Linotype" w:hAnsi="Palatino Linotype"/>
        </w:rPr>
        <w:t>la</w:t>
      </w:r>
      <w:r w:rsidR="00D730A4" w:rsidRPr="003548D7">
        <w:rPr>
          <w:rFonts w:ascii="Palatino Linotype" w:hAnsi="Palatino Linotype"/>
        </w:rPr>
        <w:t xml:space="preserve"> </w:t>
      </w:r>
      <w:r w:rsidR="00634138" w:rsidRPr="003548D7">
        <w:rPr>
          <w:rFonts w:ascii="Palatino Linotype" w:hAnsi="Palatino Linotype"/>
        </w:rPr>
        <w:t>Ley</w:t>
      </w:r>
      <w:r w:rsidR="00D730A4" w:rsidRPr="003548D7">
        <w:rPr>
          <w:rFonts w:ascii="Palatino Linotype" w:hAnsi="Palatino Linotype"/>
        </w:rPr>
        <w:t xml:space="preserve"> </w:t>
      </w:r>
      <w:r w:rsidR="00634138" w:rsidRPr="003548D7">
        <w:rPr>
          <w:rFonts w:ascii="Palatino Linotype" w:hAnsi="Palatino Linotype"/>
        </w:rPr>
        <w:t>de</w:t>
      </w:r>
      <w:r w:rsidR="00D730A4" w:rsidRPr="003548D7">
        <w:rPr>
          <w:rFonts w:ascii="Palatino Linotype" w:hAnsi="Palatino Linotype"/>
        </w:rPr>
        <w:t xml:space="preserve"> </w:t>
      </w:r>
      <w:r w:rsidR="00634138" w:rsidRPr="003548D7">
        <w:rPr>
          <w:rFonts w:ascii="Palatino Linotype" w:hAnsi="Palatino Linotype"/>
        </w:rPr>
        <w:t>Transparencia</w:t>
      </w:r>
      <w:r w:rsidR="00D730A4" w:rsidRPr="003548D7">
        <w:rPr>
          <w:rFonts w:ascii="Palatino Linotype" w:hAnsi="Palatino Linotype"/>
        </w:rPr>
        <w:t xml:space="preserve"> </w:t>
      </w:r>
      <w:r w:rsidR="00634138" w:rsidRPr="003548D7">
        <w:rPr>
          <w:rFonts w:ascii="Palatino Linotype" w:hAnsi="Palatino Linotype"/>
        </w:rPr>
        <w:t>y</w:t>
      </w:r>
      <w:r w:rsidR="00D730A4" w:rsidRPr="003548D7">
        <w:rPr>
          <w:rFonts w:ascii="Palatino Linotype" w:hAnsi="Palatino Linotype"/>
        </w:rPr>
        <w:t xml:space="preserve"> </w:t>
      </w:r>
      <w:r w:rsidR="00634138" w:rsidRPr="003548D7">
        <w:rPr>
          <w:rFonts w:ascii="Palatino Linotype" w:hAnsi="Palatino Linotype"/>
        </w:rPr>
        <w:t>Acceso</w:t>
      </w:r>
      <w:r w:rsidR="00D730A4" w:rsidRPr="003548D7">
        <w:rPr>
          <w:rFonts w:ascii="Palatino Linotype" w:hAnsi="Palatino Linotype"/>
        </w:rPr>
        <w:t xml:space="preserve"> </w:t>
      </w:r>
      <w:r w:rsidR="00634138" w:rsidRPr="003548D7">
        <w:rPr>
          <w:rFonts w:ascii="Palatino Linotype" w:hAnsi="Palatino Linotype"/>
        </w:rPr>
        <w:t>a</w:t>
      </w:r>
      <w:r w:rsidR="00D730A4" w:rsidRPr="003548D7">
        <w:rPr>
          <w:rFonts w:ascii="Palatino Linotype" w:hAnsi="Palatino Linotype"/>
        </w:rPr>
        <w:t xml:space="preserve"> </w:t>
      </w:r>
      <w:r w:rsidR="00634138" w:rsidRPr="003548D7">
        <w:rPr>
          <w:rFonts w:ascii="Palatino Linotype" w:hAnsi="Palatino Linotype"/>
        </w:rPr>
        <w:t>la</w:t>
      </w:r>
      <w:r w:rsidR="00D730A4" w:rsidRPr="003548D7">
        <w:rPr>
          <w:rFonts w:ascii="Palatino Linotype" w:hAnsi="Palatino Linotype"/>
        </w:rPr>
        <w:t xml:space="preserve"> </w:t>
      </w:r>
      <w:r w:rsidR="00634138" w:rsidRPr="003548D7">
        <w:rPr>
          <w:rFonts w:ascii="Palatino Linotype" w:hAnsi="Palatino Linotype"/>
        </w:rPr>
        <w:t>Información</w:t>
      </w:r>
      <w:r w:rsidR="00D730A4" w:rsidRPr="003548D7">
        <w:rPr>
          <w:rFonts w:ascii="Palatino Linotype" w:hAnsi="Palatino Linotype"/>
        </w:rPr>
        <w:t xml:space="preserve"> </w:t>
      </w:r>
      <w:r w:rsidR="00634138" w:rsidRPr="003548D7">
        <w:rPr>
          <w:rFonts w:ascii="Palatino Linotype" w:hAnsi="Palatino Linotype"/>
        </w:rPr>
        <w:t>Pública</w:t>
      </w:r>
      <w:r w:rsidR="00D730A4" w:rsidRPr="003548D7">
        <w:rPr>
          <w:rFonts w:ascii="Palatino Linotype" w:hAnsi="Palatino Linotype"/>
        </w:rPr>
        <w:t xml:space="preserve"> </w:t>
      </w:r>
      <w:r w:rsidR="00634138" w:rsidRPr="003548D7">
        <w:rPr>
          <w:rFonts w:ascii="Palatino Linotype" w:hAnsi="Palatino Linotype"/>
        </w:rPr>
        <w:t>del</w:t>
      </w:r>
      <w:r w:rsidR="00D730A4" w:rsidRPr="003548D7">
        <w:rPr>
          <w:rFonts w:ascii="Palatino Linotype" w:hAnsi="Palatino Linotype"/>
        </w:rPr>
        <w:t xml:space="preserve"> </w:t>
      </w:r>
      <w:r w:rsidR="00634138" w:rsidRPr="003548D7">
        <w:rPr>
          <w:rFonts w:ascii="Palatino Linotype" w:hAnsi="Palatino Linotype"/>
        </w:rPr>
        <w:t>Estado</w:t>
      </w:r>
      <w:r w:rsidR="00D730A4" w:rsidRPr="003548D7">
        <w:rPr>
          <w:rFonts w:ascii="Palatino Linotype" w:hAnsi="Palatino Linotype"/>
        </w:rPr>
        <w:t xml:space="preserve"> </w:t>
      </w:r>
      <w:r w:rsidR="00634138" w:rsidRPr="003548D7">
        <w:rPr>
          <w:rFonts w:ascii="Palatino Linotype" w:hAnsi="Palatino Linotype"/>
        </w:rPr>
        <w:t>de</w:t>
      </w:r>
      <w:r w:rsidR="00D730A4" w:rsidRPr="003548D7">
        <w:rPr>
          <w:rFonts w:ascii="Palatino Linotype" w:hAnsi="Palatino Linotype"/>
        </w:rPr>
        <w:t xml:space="preserve"> </w:t>
      </w:r>
      <w:r w:rsidR="00634138" w:rsidRPr="003548D7">
        <w:rPr>
          <w:rFonts w:ascii="Palatino Linotype" w:hAnsi="Palatino Linotype"/>
        </w:rPr>
        <w:t>México</w:t>
      </w:r>
      <w:r w:rsidR="00D730A4" w:rsidRPr="003548D7">
        <w:rPr>
          <w:rFonts w:ascii="Palatino Linotype" w:hAnsi="Palatino Linotype"/>
        </w:rPr>
        <w:t xml:space="preserve"> </w:t>
      </w:r>
      <w:r w:rsidR="00634138" w:rsidRPr="003548D7">
        <w:rPr>
          <w:rFonts w:ascii="Palatino Linotype" w:hAnsi="Palatino Linotype"/>
        </w:rPr>
        <w:t>y</w:t>
      </w:r>
      <w:r w:rsidR="00D730A4" w:rsidRPr="003548D7">
        <w:rPr>
          <w:rFonts w:ascii="Palatino Linotype" w:hAnsi="Palatino Linotype"/>
        </w:rPr>
        <w:t xml:space="preserve"> </w:t>
      </w:r>
      <w:r w:rsidR="00044690" w:rsidRPr="003548D7">
        <w:rPr>
          <w:rFonts w:ascii="Palatino Linotype" w:hAnsi="Palatino Linotype"/>
        </w:rPr>
        <w:t>Municipios,</w:t>
      </w:r>
      <w:r w:rsidR="00D730A4" w:rsidRPr="003548D7">
        <w:rPr>
          <w:rFonts w:ascii="Palatino Linotype" w:hAnsi="Palatino Linotype"/>
        </w:rPr>
        <w:t xml:space="preserve"> </w:t>
      </w:r>
      <w:r w:rsidR="00634138" w:rsidRPr="003548D7">
        <w:rPr>
          <w:rFonts w:ascii="Palatino Linotype" w:hAnsi="Palatino Linotype"/>
        </w:rPr>
        <w:t>y</w:t>
      </w:r>
      <w:r w:rsidR="00044690" w:rsidRPr="003548D7">
        <w:rPr>
          <w:rFonts w:ascii="Palatino Linotype" w:hAnsi="Palatino Linotype"/>
        </w:rPr>
        <w:t xml:space="preserve"> los artículos</w:t>
      </w:r>
      <w:r w:rsidR="00D730A4" w:rsidRPr="003548D7">
        <w:rPr>
          <w:rFonts w:ascii="Palatino Linotype" w:hAnsi="Palatino Linotype"/>
        </w:rPr>
        <w:t xml:space="preserve"> </w:t>
      </w:r>
      <w:r w:rsidR="00634138" w:rsidRPr="003548D7">
        <w:rPr>
          <w:rFonts w:ascii="Palatino Linotype" w:hAnsi="Palatino Linotype"/>
        </w:rPr>
        <w:t>9</w:t>
      </w:r>
      <w:r w:rsidR="00044690" w:rsidRPr="003548D7">
        <w:rPr>
          <w:rFonts w:ascii="Palatino Linotype" w:hAnsi="Palatino Linotype"/>
        </w:rPr>
        <w:t>,</w:t>
      </w:r>
      <w:r w:rsidR="00D730A4" w:rsidRPr="003548D7">
        <w:rPr>
          <w:rFonts w:ascii="Palatino Linotype" w:hAnsi="Palatino Linotype"/>
        </w:rPr>
        <w:t xml:space="preserve"> </w:t>
      </w:r>
      <w:r w:rsidR="00634138" w:rsidRPr="003548D7">
        <w:rPr>
          <w:rFonts w:ascii="Palatino Linotype" w:hAnsi="Palatino Linotype"/>
        </w:rPr>
        <w:t>fracciones</w:t>
      </w:r>
      <w:r w:rsidR="00D730A4" w:rsidRPr="003548D7">
        <w:rPr>
          <w:rFonts w:ascii="Palatino Linotype" w:hAnsi="Palatino Linotype"/>
        </w:rPr>
        <w:t xml:space="preserve"> </w:t>
      </w:r>
      <w:r w:rsidR="00634138" w:rsidRPr="003548D7">
        <w:rPr>
          <w:rFonts w:ascii="Palatino Linotype" w:hAnsi="Palatino Linotype"/>
        </w:rPr>
        <w:t>I</w:t>
      </w:r>
      <w:r w:rsidR="00D730A4" w:rsidRPr="003548D7">
        <w:rPr>
          <w:rFonts w:ascii="Palatino Linotype" w:hAnsi="Palatino Linotype"/>
        </w:rPr>
        <w:t xml:space="preserve"> </w:t>
      </w:r>
      <w:r w:rsidR="00634138" w:rsidRPr="003548D7">
        <w:rPr>
          <w:rFonts w:ascii="Palatino Linotype" w:hAnsi="Palatino Linotype"/>
        </w:rPr>
        <w:t>y</w:t>
      </w:r>
      <w:r w:rsidR="00D730A4" w:rsidRPr="003548D7">
        <w:rPr>
          <w:rFonts w:ascii="Palatino Linotype" w:hAnsi="Palatino Linotype"/>
        </w:rPr>
        <w:t xml:space="preserve"> </w:t>
      </w:r>
      <w:r w:rsidR="00634138" w:rsidRPr="003548D7">
        <w:rPr>
          <w:rFonts w:ascii="Palatino Linotype" w:hAnsi="Palatino Linotype"/>
        </w:rPr>
        <w:t>XXIV</w:t>
      </w:r>
      <w:r w:rsidR="00D730A4" w:rsidRPr="003548D7">
        <w:rPr>
          <w:rFonts w:ascii="Palatino Linotype" w:hAnsi="Palatino Linotype"/>
        </w:rPr>
        <w:t xml:space="preserve"> </w:t>
      </w:r>
      <w:r w:rsidR="00634138" w:rsidRPr="003548D7">
        <w:rPr>
          <w:rFonts w:ascii="Palatino Linotype" w:hAnsi="Palatino Linotype"/>
        </w:rPr>
        <w:t>y</w:t>
      </w:r>
      <w:r w:rsidR="00D730A4" w:rsidRPr="003548D7">
        <w:rPr>
          <w:rFonts w:ascii="Palatino Linotype" w:hAnsi="Palatino Linotype"/>
        </w:rPr>
        <w:t xml:space="preserve"> </w:t>
      </w:r>
      <w:r w:rsidR="00634138" w:rsidRPr="003548D7">
        <w:rPr>
          <w:rFonts w:ascii="Palatino Linotype" w:hAnsi="Palatino Linotype"/>
        </w:rPr>
        <w:t>11</w:t>
      </w:r>
      <w:r w:rsidR="00044690" w:rsidRPr="003548D7">
        <w:rPr>
          <w:rFonts w:ascii="Palatino Linotype" w:hAnsi="Palatino Linotype"/>
        </w:rPr>
        <w:t>,</w:t>
      </w:r>
      <w:r w:rsidR="00D730A4" w:rsidRPr="003548D7">
        <w:rPr>
          <w:rFonts w:ascii="Palatino Linotype" w:hAnsi="Palatino Linotype"/>
        </w:rPr>
        <w:t xml:space="preserve"> </w:t>
      </w:r>
      <w:r w:rsidR="00634138" w:rsidRPr="003548D7">
        <w:rPr>
          <w:rFonts w:ascii="Palatino Linotype" w:hAnsi="Palatino Linotype"/>
        </w:rPr>
        <w:t>del</w:t>
      </w:r>
      <w:r w:rsidR="00D730A4" w:rsidRPr="003548D7">
        <w:rPr>
          <w:rFonts w:ascii="Palatino Linotype" w:hAnsi="Palatino Linotype"/>
        </w:rPr>
        <w:t xml:space="preserve"> </w:t>
      </w:r>
      <w:r w:rsidR="00634138" w:rsidRPr="003548D7">
        <w:rPr>
          <w:rFonts w:ascii="Palatino Linotype" w:hAnsi="Palatino Linotype"/>
        </w:rPr>
        <w:t>Reglamento</w:t>
      </w:r>
      <w:r w:rsidR="00D730A4" w:rsidRPr="003548D7">
        <w:rPr>
          <w:rFonts w:ascii="Palatino Linotype" w:hAnsi="Palatino Linotype"/>
        </w:rPr>
        <w:t xml:space="preserve"> </w:t>
      </w:r>
      <w:r w:rsidR="00634138" w:rsidRPr="003548D7">
        <w:rPr>
          <w:rFonts w:ascii="Palatino Linotype" w:hAnsi="Palatino Linotype"/>
        </w:rPr>
        <w:t>Interior</w:t>
      </w:r>
      <w:r w:rsidR="00D730A4" w:rsidRPr="003548D7">
        <w:rPr>
          <w:rFonts w:ascii="Palatino Linotype" w:hAnsi="Palatino Linotype"/>
        </w:rPr>
        <w:t xml:space="preserve"> </w:t>
      </w:r>
      <w:r w:rsidR="00634138" w:rsidRPr="003548D7">
        <w:rPr>
          <w:rFonts w:ascii="Palatino Linotype" w:hAnsi="Palatino Linotype"/>
        </w:rPr>
        <w:t>del</w:t>
      </w:r>
      <w:r w:rsidR="00D730A4" w:rsidRPr="003548D7">
        <w:rPr>
          <w:rFonts w:ascii="Palatino Linotype" w:hAnsi="Palatino Linotype"/>
        </w:rPr>
        <w:t xml:space="preserve"> </w:t>
      </w:r>
      <w:r w:rsidR="00634138" w:rsidRPr="003548D7">
        <w:rPr>
          <w:rFonts w:ascii="Palatino Linotype" w:hAnsi="Palatino Linotype"/>
        </w:rPr>
        <w:t>Instituto</w:t>
      </w:r>
      <w:r w:rsidR="00D730A4" w:rsidRPr="003548D7">
        <w:rPr>
          <w:rFonts w:ascii="Palatino Linotype" w:hAnsi="Palatino Linotype"/>
        </w:rPr>
        <w:t xml:space="preserve"> </w:t>
      </w:r>
      <w:r w:rsidR="00634138" w:rsidRPr="003548D7">
        <w:rPr>
          <w:rFonts w:ascii="Palatino Linotype" w:hAnsi="Palatino Linotype"/>
        </w:rPr>
        <w:t>de</w:t>
      </w:r>
      <w:r w:rsidR="00D730A4" w:rsidRPr="003548D7">
        <w:rPr>
          <w:rFonts w:ascii="Palatino Linotype" w:hAnsi="Palatino Linotype"/>
        </w:rPr>
        <w:t xml:space="preserve"> </w:t>
      </w:r>
      <w:r w:rsidR="00634138" w:rsidRPr="003548D7">
        <w:rPr>
          <w:rFonts w:ascii="Palatino Linotype" w:hAnsi="Palatino Linotype"/>
        </w:rPr>
        <w:t>Transparencia,</w:t>
      </w:r>
      <w:r w:rsidR="00D730A4" w:rsidRPr="003548D7">
        <w:rPr>
          <w:rFonts w:ascii="Palatino Linotype" w:hAnsi="Palatino Linotype"/>
        </w:rPr>
        <w:t xml:space="preserve"> </w:t>
      </w:r>
      <w:r w:rsidR="00634138" w:rsidRPr="003548D7">
        <w:rPr>
          <w:rFonts w:ascii="Palatino Linotype" w:hAnsi="Palatino Linotype"/>
        </w:rPr>
        <w:t>Acceso</w:t>
      </w:r>
      <w:r w:rsidR="00D730A4" w:rsidRPr="003548D7">
        <w:rPr>
          <w:rFonts w:ascii="Palatino Linotype" w:hAnsi="Palatino Linotype"/>
        </w:rPr>
        <w:t xml:space="preserve"> </w:t>
      </w:r>
      <w:r w:rsidR="00634138" w:rsidRPr="003548D7">
        <w:rPr>
          <w:rFonts w:ascii="Palatino Linotype" w:hAnsi="Palatino Linotype"/>
        </w:rPr>
        <w:t>a</w:t>
      </w:r>
      <w:r w:rsidR="00D730A4" w:rsidRPr="003548D7">
        <w:rPr>
          <w:rFonts w:ascii="Palatino Linotype" w:hAnsi="Palatino Linotype"/>
        </w:rPr>
        <w:t xml:space="preserve"> </w:t>
      </w:r>
      <w:r w:rsidR="00634138" w:rsidRPr="003548D7">
        <w:rPr>
          <w:rFonts w:ascii="Palatino Linotype" w:hAnsi="Palatino Linotype"/>
        </w:rPr>
        <w:t>la</w:t>
      </w:r>
      <w:r w:rsidR="00D730A4" w:rsidRPr="003548D7">
        <w:rPr>
          <w:rFonts w:ascii="Palatino Linotype" w:hAnsi="Palatino Linotype"/>
        </w:rPr>
        <w:t xml:space="preserve"> </w:t>
      </w:r>
      <w:r w:rsidR="00634138" w:rsidRPr="003548D7">
        <w:rPr>
          <w:rFonts w:ascii="Palatino Linotype" w:hAnsi="Palatino Linotype"/>
        </w:rPr>
        <w:t>Información</w:t>
      </w:r>
      <w:r w:rsidR="00D730A4" w:rsidRPr="003548D7">
        <w:rPr>
          <w:rFonts w:ascii="Palatino Linotype" w:hAnsi="Palatino Linotype"/>
        </w:rPr>
        <w:t xml:space="preserve"> </w:t>
      </w:r>
      <w:r w:rsidR="00634138" w:rsidRPr="003548D7">
        <w:rPr>
          <w:rFonts w:ascii="Palatino Linotype" w:hAnsi="Palatino Linotype"/>
        </w:rPr>
        <w:t>Pública</w:t>
      </w:r>
      <w:r w:rsidR="00D730A4" w:rsidRPr="003548D7">
        <w:rPr>
          <w:rFonts w:ascii="Palatino Linotype" w:hAnsi="Palatino Linotype"/>
        </w:rPr>
        <w:t xml:space="preserve"> </w:t>
      </w:r>
      <w:r w:rsidR="00634138" w:rsidRPr="003548D7">
        <w:rPr>
          <w:rFonts w:ascii="Palatino Linotype" w:hAnsi="Palatino Linotype"/>
        </w:rPr>
        <w:t>y</w:t>
      </w:r>
      <w:r w:rsidR="00D730A4" w:rsidRPr="003548D7">
        <w:rPr>
          <w:rFonts w:ascii="Palatino Linotype" w:hAnsi="Palatino Linotype"/>
        </w:rPr>
        <w:t xml:space="preserve"> </w:t>
      </w:r>
      <w:r w:rsidR="00634138" w:rsidRPr="003548D7">
        <w:rPr>
          <w:rFonts w:ascii="Palatino Linotype" w:hAnsi="Palatino Linotype"/>
        </w:rPr>
        <w:t>Protección</w:t>
      </w:r>
      <w:r w:rsidR="00D730A4" w:rsidRPr="003548D7">
        <w:rPr>
          <w:rFonts w:ascii="Palatino Linotype" w:hAnsi="Palatino Linotype"/>
        </w:rPr>
        <w:t xml:space="preserve"> </w:t>
      </w:r>
      <w:r w:rsidR="00634138" w:rsidRPr="003548D7">
        <w:rPr>
          <w:rFonts w:ascii="Palatino Linotype" w:hAnsi="Palatino Linotype"/>
        </w:rPr>
        <w:t>de</w:t>
      </w:r>
      <w:r w:rsidR="00D730A4" w:rsidRPr="003548D7">
        <w:rPr>
          <w:rFonts w:ascii="Palatino Linotype" w:hAnsi="Palatino Linotype"/>
        </w:rPr>
        <w:t xml:space="preserve"> </w:t>
      </w:r>
      <w:r w:rsidR="00634138" w:rsidRPr="003548D7">
        <w:rPr>
          <w:rFonts w:ascii="Palatino Linotype" w:hAnsi="Palatino Linotype"/>
        </w:rPr>
        <w:t>Datos</w:t>
      </w:r>
      <w:r w:rsidR="00D730A4" w:rsidRPr="003548D7">
        <w:rPr>
          <w:rFonts w:ascii="Palatino Linotype" w:hAnsi="Palatino Linotype"/>
        </w:rPr>
        <w:t xml:space="preserve"> </w:t>
      </w:r>
      <w:r w:rsidR="00634138" w:rsidRPr="003548D7">
        <w:rPr>
          <w:rFonts w:ascii="Palatino Linotype" w:hAnsi="Palatino Linotype"/>
        </w:rPr>
        <w:t>Personales</w:t>
      </w:r>
      <w:r w:rsidR="00D730A4" w:rsidRPr="003548D7">
        <w:rPr>
          <w:rFonts w:ascii="Palatino Linotype" w:hAnsi="Palatino Linotype"/>
        </w:rPr>
        <w:t xml:space="preserve"> </w:t>
      </w:r>
      <w:r w:rsidR="00634138" w:rsidRPr="003548D7">
        <w:rPr>
          <w:rFonts w:ascii="Palatino Linotype" w:hAnsi="Palatino Linotype"/>
        </w:rPr>
        <w:t>del</w:t>
      </w:r>
      <w:r w:rsidR="00D730A4" w:rsidRPr="003548D7">
        <w:rPr>
          <w:rFonts w:ascii="Palatino Linotype" w:hAnsi="Palatino Linotype"/>
        </w:rPr>
        <w:t xml:space="preserve"> </w:t>
      </w:r>
      <w:r w:rsidR="00634138" w:rsidRPr="003548D7">
        <w:rPr>
          <w:rFonts w:ascii="Palatino Linotype" w:hAnsi="Palatino Linotype"/>
        </w:rPr>
        <w:t>Estado</w:t>
      </w:r>
      <w:r w:rsidR="00D730A4" w:rsidRPr="003548D7">
        <w:rPr>
          <w:rFonts w:ascii="Palatino Linotype" w:hAnsi="Palatino Linotype"/>
        </w:rPr>
        <w:t xml:space="preserve"> </w:t>
      </w:r>
      <w:r w:rsidR="00634138" w:rsidRPr="003548D7">
        <w:rPr>
          <w:rFonts w:ascii="Palatino Linotype" w:hAnsi="Palatino Linotype"/>
        </w:rPr>
        <w:t>de</w:t>
      </w:r>
      <w:r w:rsidR="00D730A4" w:rsidRPr="003548D7">
        <w:rPr>
          <w:rFonts w:ascii="Palatino Linotype" w:hAnsi="Palatino Linotype"/>
        </w:rPr>
        <w:t xml:space="preserve"> </w:t>
      </w:r>
      <w:r w:rsidR="00634138" w:rsidRPr="003548D7">
        <w:rPr>
          <w:rFonts w:ascii="Palatino Linotype" w:hAnsi="Palatino Linotype"/>
        </w:rPr>
        <w:t>México</w:t>
      </w:r>
      <w:r w:rsidR="00D730A4" w:rsidRPr="003548D7">
        <w:rPr>
          <w:rFonts w:ascii="Palatino Linotype" w:hAnsi="Palatino Linotype"/>
        </w:rPr>
        <w:t xml:space="preserve"> </w:t>
      </w:r>
      <w:r w:rsidR="00634138" w:rsidRPr="003548D7">
        <w:rPr>
          <w:rFonts w:ascii="Palatino Linotype" w:hAnsi="Palatino Linotype"/>
        </w:rPr>
        <w:t>y</w:t>
      </w:r>
      <w:r w:rsidR="00D730A4" w:rsidRPr="003548D7">
        <w:rPr>
          <w:rFonts w:ascii="Palatino Linotype" w:hAnsi="Palatino Linotype"/>
        </w:rPr>
        <w:t xml:space="preserve"> </w:t>
      </w:r>
      <w:r w:rsidR="00634138" w:rsidRPr="003548D7">
        <w:rPr>
          <w:rFonts w:ascii="Palatino Linotype" w:hAnsi="Palatino Linotype"/>
        </w:rPr>
        <w:t>Municipios</w:t>
      </w:r>
      <w:r w:rsidRPr="003548D7">
        <w:rPr>
          <w:rFonts w:ascii="Palatino Linotype" w:hAnsi="Palatino Linotype" w:cs="Arial"/>
        </w:rPr>
        <w:t>.</w:t>
      </w:r>
    </w:p>
    <w:p w:rsidR="0034196C" w:rsidRPr="003548D7" w:rsidRDefault="0034196C" w:rsidP="00C46D0D">
      <w:pPr>
        <w:pStyle w:val="Prrafodelista"/>
        <w:widowControl w:val="0"/>
        <w:numPr>
          <w:ilvl w:val="0"/>
          <w:numId w:val="1"/>
        </w:numPr>
        <w:tabs>
          <w:tab w:val="left" w:pos="1701"/>
          <w:tab w:val="left" w:pos="1843"/>
        </w:tabs>
        <w:autoSpaceDE w:val="0"/>
        <w:autoSpaceDN w:val="0"/>
        <w:adjustRightInd w:val="0"/>
        <w:spacing w:before="300" w:after="240" w:line="360" w:lineRule="auto"/>
        <w:ind w:left="0" w:firstLine="0"/>
        <w:jc w:val="both"/>
        <w:rPr>
          <w:rFonts w:ascii="Palatino Linotype" w:hAnsi="Palatino Linotype" w:cs="Arial"/>
          <w:lang w:val="es-ES_tradnl"/>
        </w:rPr>
      </w:pPr>
      <w:r w:rsidRPr="003548D7">
        <w:rPr>
          <w:rFonts w:ascii="Palatino Linotype" w:hAnsi="Palatino Linotype" w:cs="Arial"/>
          <w:b/>
        </w:rPr>
        <w:t>Interés.</w:t>
      </w:r>
      <w:r w:rsidR="00D730A4" w:rsidRPr="003548D7">
        <w:rPr>
          <w:rFonts w:ascii="Palatino Linotype" w:hAnsi="Palatino Linotype" w:cs="Arial"/>
        </w:rPr>
        <w:t xml:space="preserve"> </w:t>
      </w:r>
      <w:r w:rsidRPr="003548D7">
        <w:rPr>
          <w:rFonts w:ascii="Palatino Linotype" w:hAnsi="Palatino Linotype" w:cs="Arial"/>
        </w:rPr>
        <w:t>El</w:t>
      </w:r>
      <w:r w:rsidR="00D730A4" w:rsidRPr="003548D7">
        <w:rPr>
          <w:rFonts w:ascii="Palatino Linotype" w:hAnsi="Palatino Linotype" w:cs="Arial"/>
        </w:rPr>
        <w:t xml:space="preserve"> </w:t>
      </w:r>
      <w:r w:rsidRPr="003548D7">
        <w:rPr>
          <w:rFonts w:ascii="Palatino Linotype" w:hAnsi="Palatino Linotype" w:cs="Arial"/>
        </w:rPr>
        <w:t>recurso</w:t>
      </w:r>
      <w:r w:rsidR="00D730A4" w:rsidRPr="003548D7">
        <w:rPr>
          <w:rFonts w:ascii="Palatino Linotype" w:hAnsi="Palatino Linotype" w:cs="Arial"/>
        </w:rPr>
        <w:t xml:space="preserve"> </w:t>
      </w:r>
      <w:r w:rsidRPr="003548D7">
        <w:rPr>
          <w:rFonts w:ascii="Palatino Linotype" w:hAnsi="Palatino Linotype" w:cs="Arial"/>
        </w:rPr>
        <w:t>de</w:t>
      </w:r>
      <w:r w:rsidR="00D730A4" w:rsidRPr="003548D7">
        <w:rPr>
          <w:rFonts w:ascii="Palatino Linotype" w:hAnsi="Palatino Linotype" w:cs="Arial"/>
        </w:rPr>
        <w:t xml:space="preserve"> </w:t>
      </w:r>
      <w:r w:rsidRPr="003548D7">
        <w:rPr>
          <w:rFonts w:ascii="Palatino Linotype" w:hAnsi="Palatino Linotype" w:cs="Arial"/>
        </w:rPr>
        <w:t>revisión</w:t>
      </w:r>
      <w:r w:rsidR="00D730A4" w:rsidRPr="003548D7">
        <w:rPr>
          <w:rFonts w:ascii="Palatino Linotype" w:hAnsi="Palatino Linotype" w:cs="Arial"/>
        </w:rPr>
        <w:t xml:space="preserve"> </w:t>
      </w:r>
      <w:r w:rsidRPr="003548D7">
        <w:rPr>
          <w:rFonts w:ascii="Palatino Linotype" w:hAnsi="Palatino Linotype" w:cs="Arial"/>
        </w:rPr>
        <w:t>fue</w:t>
      </w:r>
      <w:r w:rsidR="00D730A4" w:rsidRPr="003548D7">
        <w:rPr>
          <w:rFonts w:ascii="Palatino Linotype" w:hAnsi="Palatino Linotype" w:cs="Arial"/>
        </w:rPr>
        <w:t xml:space="preserve"> </w:t>
      </w:r>
      <w:r w:rsidRPr="003548D7">
        <w:rPr>
          <w:rFonts w:ascii="Palatino Linotype" w:hAnsi="Palatino Linotype"/>
        </w:rPr>
        <w:t>interpuesto</w:t>
      </w:r>
      <w:r w:rsidR="00D730A4" w:rsidRPr="003548D7">
        <w:rPr>
          <w:rFonts w:ascii="Palatino Linotype" w:hAnsi="Palatino Linotype" w:cs="Arial"/>
        </w:rPr>
        <w:t xml:space="preserve"> </w:t>
      </w:r>
      <w:r w:rsidRPr="003548D7">
        <w:rPr>
          <w:rFonts w:ascii="Palatino Linotype" w:hAnsi="Palatino Linotype" w:cs="Arial"/>
        </w:rPr>
        <w:t>por</w:t>
      </w:r>
      <w:r w:rsidR="00D730A4" w:rsidRPr="003548D7">
        <w:rPr>
          <w:rFonts w:ascii="Palatino Linotype" w:hAnsi="Palatino Linotype" w:cs="Arial"/>
        </w:rPr>
        <w:t xml:space="preserve"> </w:t>
      </w:r>
      <w:r w:rsidRPr="003548D7">
        <w:rPr>
          <w:rFonts w:ascii="Palatino Linotype" w:hAnsi="Palatino Linotype" w:cs="Arial"/>
        </w:rPr>
        <w:t>parte</w:t>
      </w:r>
      <w:r w:rsidR="00D730A4" w:rsidRPr="003548D7">
        <w:rPr>
          <w:rFonts w:ascii="Palatino Linotype" w:hAnsi="Palatino Linotype" w:cs="Arial"/>
        </w:rPr>
        <w:t xml:space="preserve"> </w:t>
      </w:r>
      <w:r w:rsidRPr="003548D7">
        <w:rPr>
          <w:rFonts w:ascii="Palatino Linotype" w:hAnsi="Palatino Linotype" w:cs="Arial"/>
        </w:rPr>
        <w:t>legítima</w:t>
      </w:r>
      <w:r w:rsidR="00D730A4" w:rsidRPr="003548D7">
        <w:rPr>
          <w:rFonts w:ascii="Palatino Linotype" w:hAnsi="Palatino Linotype" w:cs="Arial"/>
        </w:rPr>
        <w:t xml:space="preserve"> </w:t>
      </w:r>
      <w:r w:rsidRPr="003548D7">
        <w:rPr>
          <w:rFonts w:ascii="Palatino Linotype" w:hAnsi="Palatino Linotype" w:cs="Arial"/>
        </w:rPr>
        <w:t>en</w:t>
      </w:r>
      <w:r w:rsidR="00D730A4" w:rsidRPr="003548D7">
        <w:rPr>
          <w:rFonts w:ascii="Palatino Linotype" w:hAnsi="Palatino Linotype" w:cs="Arial"/>
        </w:rPr>
        <w:t xml:space="preserve"> </w:t>
      </w:r>
      <w:r w:rsidRPr="003548D7">
        <w:rPr>
          <w:rFonts w:ascii="Palatino Linotype" w:hAnsi="Palatino Linotype" w:cs="Arial"/>
        </w:rPr>
        <w:t>atención</w:t>
      </w:r>
      <w:r w:rsidR="00D730A4" w:rsidRPr="003548D7">
        <w:rPr>
          <w:rFonts w:ascii="Palatino Linotype" w:hAnsi="Palatino Linotype" w:cs="Arial"/>
        </w:rPr>
        <w:t xml:space="preserve"> </w:t>
      </w:r>
      <w:r w:rsidRPr="003548D7">
        <w:rPr>
          <w:rFonts w:ascii="Palatino Linotype" w:hAnsi="Palatino Linotype" w:cs="Arial"/>
        </w:rPr>
        <w:t>a</w:t>
      </w:r>
      <w:r w:rsidR="00D730A4" w:rsidRPr="003548D7">
        <w:rPr>
          <w:rFonts w:ascii="Palatino Linotype" w:hAnsi="Palatino Linotype" w:cs="Arial"/>
        </w:rPr>
        <w:t xml:space="preserve"> </w:t>
      </w:r>
      <w:r w:rsidRPr="003548D7">
        <w:rPr>
          <w:rFonts w:ascii="Palatino Linotype" w:hAnsi="Palatino Linotype" w:cs="Arial"/>
        </w:rPr>
        <w:t>que</w:t>
      </w:r>
      <w:r w:rsidR="00D730A4" w:rsidRPr="003548D7">
        <w:rPr>
          <w:rFonts w:ascii="Palatino Linotype" w:hAnsi="Palatino Linotype" w:cs="Arial"/>
        </w:rPr>
        <w:t xml:space="preserve"> </w:t>
      </w:r>
      <w:r w:rsidRPr="003548D7">
        <w:rPr>
          <w:rFonts w:ascii="Palatino Linotype" w:hAnsi="Palatino Linotype" w:cs="Arial"/>
        </w:rPr>
        <w:t>fue</w:t>
      </w:r>
      <w:r w:rsidR="00D730A4" w:rsidRPr="003548D7">
        <w:rPr>
          <w:rFonts w:ascii="Palatino Linotype" w:hAnsi="Palatino Linotype" w:cs="Arial"/>
        </w:rPr>
        <w:t xml:space="preserve"> </w:t>
      </w:r>
      <w:r w:rsidRPr="003548D7">
        <w:rPr>
          <w:rFonts w:ascii="Palatino Linotype" w:hAnsi="Palatino Linotype"/>
        </w:rPr>
        <w:t>presentado</w:t>
      </w:r>
      <w:r w:rsidR="00D730A4" w:rsidRPr="003548D7">
        <w:rPr>
          <w:rFonts w:ascii="Palatino Linotype" w:hAnsi="Palatino Linotype" w:cs="Arial"/>
        </w:rPr>
        <w:t xml:space="preserve"> </w:t>
      </w:r>
      <w:r w:rsidRPr="003548D7">
        <w:rPr>
          <w:rFonts w:ascii="Palatino Linotype" w:hAnsi="Palatino Linotype" w:cs="Arial"/>
        </w:rPr>
        <w:t>por</w:t>
      </w:r>
      <w:r w:rsidR="00D730A4" w:rsidRPr="003548D7">
        <w:rPr>
          <w:rFonts w:ascii="Palatino Linotype" w:hAnsi="Palatino Linotype" w:cs="Arial"/>
        </w:rPr>
        <w:t xml:space="preserve"> </w:t>
      </w:r>
      <w:r w:rsidR="00A01EBE" w:rsidRPr="003548D7">
        <w:rPr>
          <w:rFonts w:ascii="Palatino Linotype" w:hAnsi="Palatino Linotype" w:cs="Arial"/>
          <w:b/>
        </w:rPr>
        <w:t>LA RECURRENTE</w:t>
      </w:r>
      <w:r w:rsidRPr="003548D7">
        <w:rPr>
          <w:rFonts w:ascii="Palatino Linotype" w:hAnsi="Palatino Linotype" w:cs="Arial"/>
          <w:snapToGrid w:val="0"/>
        </w:rPr>
        <w:t>,</w:t>
      </w:r>
      <w:r w:rsidR="00D730A4" w:rsidRPr="003548D7">
        <w:rPr>
          <w:rFonts w:ascii="Palatino Linotype" w:hAnsi="Palatino Linotype" w:cs="Arial"/>
          <w:snapToGrid w:val="0"/>
        </w:rPr>
        <w:t xml:space="preserve"> </w:t>
      </w:r>
      <w:r w:rsidRPr="003548D7">
        <w:rPr>
          <w:rFonts w:ascii="Palatino Linotype" w:hAnsi="Palatino Linotype" w:cs="Arial"/>
        </w:rPr>
        <w:t>quien</w:t>
      </w:r>
      <w:r w:rsidR="00D730A4" w:rsidRPr="003548D7">
        <w:rPr>
          <w:rFonts w:ascii="Palatino Linotype" w:hAnsi="Palatino Linotype" w:cs="Arial"/>
          <w:snapToGrid w:val="0"/>
        </w:rPr>
        <w:t xml:space="preserve"> </w:t>
      </w:r>
      <w:r w:rsidRPr="003548D7">
        <w:rPr>
          <w:rFonts w:ascii="Palatino Linotype" w:hAnsi="Palatino Linotype"/>
        </w:rPr>
        <w:t>formuló</w:t>
      </w:r>
      <w:r w:rsidR="00D730A4" w:rsidRPr="003548D7">
        <w:rPr>
          <w:rFonts w:ascii="Palatino Linotype" w:hAnsi="Palatino Linotype" w:cs="Arial"/>
          <w:snapToGrid w:val="0"/>
        </w:rPr>
        <w:t xml:space="preserve"> </w:t>
      </w:r>
      <w:r w:rsidRPr="003548D7">
        <w:rPr>
          <w:rFonts w:ascii="Palatino Linotype" w:hAnsi="Palatino Linotype"/>
        </w:rPr>
        <w:t>la</w:t>
      </w:r>
      <w:r w:rsidR="00D730A4" w:rsidRPr="003548D7">
        <w:rPr>
          <w:rFonts w:ascii="Palatino Linotype" w:hAnsi="Palatino Linotype" w:cs="Arial"/>
          <w:snapToGrid w:val="0"/>
        </w:rPr>
        <w:t xml:space="preserve"> </w:t>
      </w:r>
      <w:r w:rsidRPr="003548D7">
        <w:rPr>
          <w:rFonts w:ascii="Palatino Linotype" w:hAnsi="Palatino Linotype" w:cs="Arial"/>
        </w:rPr>
        <w:t>solicitud</w:t>
      </w:r>
      <w:r w:rsidR="00D730A4" w:rsidRPr="003548D7">
        <w:rPr>
          <w:rFonts w:ascii="Palatino Linotype" w:hAnsi="Palatino Linotype" w:cs="Arial"/>
          <w:snapToGrid w:val="0"/>
        </w:rPr>
        <w:t xml:space="preserve"> </w:t>
      </w:r>
      <w:r w:rsidRPr="003548D7">
        <w:rPr>
          <w:rFonts w:ascii="Palatino Linotype" w:hAnsi="Palatino Linotype" w:cs="Arial"/>
          <w:snapToGrid w:val="0"/>
        </w:rPr>
        <w:t>de</w:t>
      </w:r>
      <w:r w:rsidR="00D730A4" w:rsidRPr="003548D7">
        <w:rPr>
          <w:rFonts w:ascii="Palatino Linotype" w:hAnsi="Palatino Linotype" w:cs="Arial"/>
          <w:snapToGrid w:val="0"/>
        </w:rPr>
        <w:t xml:space="preserve"> </w:t>
      </w:r>
      <w:r w:rsidRPr="003548D7">
        <w:rPr>
          <w:rFonts w:ascii="Palatino Linotype" w:hAnsi="Palatino Linotype" w:cs="Arial"/>
          <w:snapToGrid w:val="0"/>
        </w:rPr>
        <w:t>información</w:t>
      </w:r>
      <w:r w:rsidR="00D730A4" w:rsidRPr="003548D7">
        <w:rPr>
          <w:rFonts w:ascii="Palatino Linotype" w:hAnsi="Palatino Linotype" w:cs="Arial"/>
          <w:snapToGrid w:val="0"/>
        </w:rPr>
        <w:t xml:space="preserve"> </w:t>
      </w:r>
      <w:r w:rsidRPr="003548D7">
        <w:rPr>
          <w:rFonts w:ascii="Palatino Linotype" w:hAnsi="Palatino Linotype" w:cs="Arial"/>
          <w:snapToGrid w:val="0"/>
        </w:rPr>
        <w:t>pública</w:t>
      </w:r>
      <w:r w:rsidR="00D730A4" w:rsidRPr="003548D7">
        <w:rPr>
          <w:rFonts w:ascii="Palatino Linotype" w:hAnsi="Palatino Linotype" w:cs="Arial"/>
          <w:snapToGrid w:val="0"/>
        </w:rPr>
        <w:t xml:space="preserve"> </w:t>
      </w:r>
      <w:r w:rsidRPr="003548D7">
        <w:rPr>
          <w:rFonts w:ascii="Palatino Linotype" w:hAnsi="Palatino Linotype"/>
        </w:rPr>
        <w:t>número</w:t>
      </w:r>
      <w:r w:rsidR="00D730A4" w:rsidRPr="003548D7">
        <w:rPr>
          <w:rFonts w:ascii="Palatino Linotype" w:hAnsi="Palatino Linotype" w:cs="Arial"/>
          <w:snapToGrid w:val="0"/>
        </w:rPr>
        <w:t xml:space="preserve"> </w:t>
      </w:r>
      <w:r w:rsidR="005E5E86" w:rsidRPr="003548D7">
        <w:rPr>
          <w:rFonts w:ascii="Palatino Linotype" w:hAnsi="Palatino Linotype"/>
          <w:b/>
          <w:bCs/>
        </w:rPr>
        <w:t>00029/MORELOS/IP/2018</w:t>
      </w:r>
      <w:r w:rsidRPr="003548D7">
        <w:rPr>
          <w:rFonts w:ascii="Palatino Linotype" w:hAnsi="Palatino Linotype" w:cs="Arial"/>
          <w:lang w:val="es-ES_tradnl"/>
        </w:rPr>
        <w:t>.</w:t>
      </w:r>
    </w:p>
    <w:p w:rsidR="00861008" w:rsidRPr="003548D7" w:rsidRDefault="0025573E" w:rsidP="00861008">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3548D7">
        <w:rPr>
          <w:rFonts w:ascii="Palatino Linotype" w:hAnsi="Palatino Linotype" w:cs="Arial"/>
          <w:b/>
        </w:rPr>
        <w:t xml:space="preserve">Oportunidad. </w:t>
      </w:r>
      <w:r w:rsidR="00861008" w:rsidRPr="003548D7">
        <w:rPr>
          <w:rFonts w:ascii="Palatino Linotype" w:hAnsi="Palatino Linotype" w:cs="Arial"/>
        </w:rPr>
        <w:t xml:space="preserve">El </w:t>
      </w:r>
      <w:r w:rsidR="00861008" w:rsidRPr="003548D7">
        <w:rPr>
          <w:rFonts w:ascii="Palatino Linotype" w:hAnsi="Palatino Linotype"/>
        </w:rPr>
        <w:t>recurso</w:t>
      </w:r>
      <w:r w:rsidR="00861008" w:rsidRPr="003548D7">
        <w:rPr>
          <w:rFonts w:ascii="Palatino Linotype" w:hAnsi="Palatino Linotype" w:cs="Arial"/>
        </w:rPr>
        <w:t xml:space="preserve"> de revisión fue interpuesto dentro del plazo de quince días hábiles </w:t>
      </w:r>
      <w:r w:rsidR="00861008" w:rsidRPr="003548D7">
        <w:rPr>
          <w:rFonts w:ascii="Palatino Linotype" w:hAnsi="Palatino Linotype"/>
        </w:rPr>
        <w:t>contados</w:t>
      </w:r>
      <w:r w:rsidR="00861008" w:rsidRPr="003548D7">
        <w:rPr>
          <w:rFonts w:ascii="Palatino Linotype" w:hAnsi="Palatino Linotype" w:cs="Arial"/>
        </w:rPr>
        <w:t xml:space="preserve"> a </w:t>
      </w:r>
      <w:r w:rsidR="00861008" w:rsidRPr="003548D7">
        <w:rPr>
          <w:rFonts w:ascii="Palatino Linotype" w:hAnsi="Palatino Linotype"/>
        </w:rPr>
        <w:t>partir</w:t>
      </w:r>
      <w:r w:rsidR="00861008" w:rsidRPr="003548D7">
        <w:rPr>
          <w:rFonts w:ascii="Palatino Linotype" w:hAnsi="Palatino Linotype" w:cs="Arial"/>
        </w:rPr>
        <w:t xml:space="preserve"> del día siguiente al que </w:t>
      </w:r>
      <w:r w:rsidR="00861008" w:rsidRPr="003548D7">
        <w:rPr>
          <w:rFonts w:ascii="Palatino Linotype" w:hAnsi="Palatino Linotype" w:cs="Arial"/>
          <w:b/>
        </w:rPr>
        <w:t>EL RECURRENTE</w:t>
      </w:r>
      <w:r w:rsidR="00861008" w:rsidRPr="003548D7">
        <w:rPr>
          <w:rFonts w:ascii="Palatino Linotype" w:hAnsi="Palatino Linotype" w:cs="Arial"/>
          <w:b/>
          <w:bCs/>
        </w:rPr>
        <w:t xml:space="preserve"> </w:t>
      </w:r>
      <w:r w:rsidR="00861008" w:rsidRPr="003548D7">
        <w:rPr>
          <w:rFonts w:ascii="Palatino Linotype" w:hAnsi="Palatino Linotype" w:cs="Arial"/>
        </w:rPr>
        <w:t xml:space="preserve">tuvo conocimiento de la respuesta </w:t>
      </w:r>
      <w:r w:rsidR="00861008" w:rsidRPr="003548D7">
        <w:rPr>
          <w:rFonts w:ascii="Palatino Linotype" w:hAnsi="Palatino Linotype"/>
        </w:rPr>
        <w:t>impugnada</w:t>
      </w:r>
      <w:r w:rsidR="00861008" w:rsidRPr="003548D7">
        <w:rPr>
          <w:rFonts w:ascii="Palatino Linotype" w:hAnsi="Palatino Linotype" w:cs="Arial"/>
        </w:rPr>
        <w:t>, tal y como lo prevé el artículo 178 de la Ley de Transparencia y Acceso a la Información Pública del Estado de México y Municipios, que establece:</w:t>
      </w:r>
    </w:p>
    <w:p w:rsidR="00861008" w:rsidRPr="003548D7" w:rsidRDefault="00861008" w:rsidP="00861008">
      <w:pPr>
        <w:spacing w:before="200" w:after="200"/>
        <w:ind w:left="709" w:right="709"/>
        <w:jc w:val="both"/>
        <w:rPr>
          <w:rFonts w:ascii="Palatino Linotype" w:hAnsi="Palatino Linotype" w:cs="Arial"/>
          <w:i/>
          <w:sz w:val="22"/>
          <w:szCs w:val="22"/>
        </w:rPr>
      </w:pPr>
      <w:r w:rsidRPr="003548D7">
        <w:rPr>
          <w:rFonts w:ascii="Palatino Linotype" w:hAnsi="Palatino Linotype" w:cs="Arial"/>
          <w:i/>
          <w:sz w:val="22"/>
          <w:szCs w:val="22"/>
        </w:rPr>
        <w:t>“</w:t>
      </w:r>
      <w:r w:rsidRPr="003548D7">
        <w:rPr>
          <w:rFonts w:ascii="Palatino Linotype" w:hAnsi="Palatino Linotype" w:cs="Arial"/>
          <w:b/>
          <w:i/>
          <w:sz w:val="22"/>
          <w:szCs w:val="22"/>
        </w:rPr>
        <w:t>Artículo 178.</w:t>
      </w:r>
      <w:r w:rsidRPr="003548D7">
        <w:rPr>
          <w:rFonts w:ascii="Palatino Linotype" w:hAnsi="Palatino Linotype" w:cs="Arial"/>
          <w:i/>
          <w:sz w:val="22"/>
          <w:szCs w:val="22"/>
        </w:rPr>
        <w:t xml:space="preserve"> El solicitante podrá interponer, por sí mismo o a través de su representante, de manera directa o por medios electrónicos, recurso de revisión ante el </w:t>
      </w:r>
      <w:r w:rsidRPr="003548D7">
        <w:rPr>
          <w:rFonts w:ascii="Palatino Linotype" w:hAnsi="Palatino Linotype" w:cs="Arial"/>
          <w:i/>
          <w:sz w:val="22"/>
          <w:szCs w:val="22"/>
        </w:rPr>
        <w:lastRenderedPageBreak/>
        <w:t>Instituto o ante la Unidad de Transparencia que haya conocido de la solicitud dentro de los quince días hábiles, siguientes a la fecha de la notificación de la respuesta.</w:t>
      </w:r>
    </w:p>
    <w:p w:rsidR="00861008" w:rsidRPr="003548D7" w:rsidRDefault="00861008" w:rsidP="00861008">
      <w:pPr>
        <w:spacing w:before="200" w:after="200"/>
        <w:ind w:left="709" w:right="709"/>
        <w:jc w:val="both"/>
        <w:rPr>
          <w:rFonts w:ascii="Palatino Linotype" w:hAnsi="Palatino Linotype" w:cs="Arial"/>
          <w:i/>
          <w:sz w:val="22"/>
          <w:szCs w:val="22"/>
        </w:rPr>
      </w:pPr>
      <w:r w:rsidRPr="003548D7">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61008" w:rsidRPr="003548D7" w:rsidRDefault="00861008" w:rsidP="00861008">
      <w:pPr>
        <w:spacing w:before="200" w:after="200"/>
        <w:ind w:left="709" w:right="709"/>
        <w:jc w:val="both"/>
        <w:rPr>
          <w:rFonts w:ascii="Palatino Linotype" w:hAnsi="Palatino Linotype" w:cs="Arial"/>
          <w:i/>
          <w:sz w:val="22"/>
          <w:szCs w:val="22"/>
        </w:rPr>
      </w:pPr>
      <w:r w:rsidRPr="003548D7">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3548D7">
        <w:rPr>
          <w:rFonts w:ascii="Palatino Linotype" w:hAnsi="Palatino Linotype" w:cs="Arial"/>
          <w:i/>
          <w:sz w:val="22"/>
          <w:szCs w:val="22"/>
          <w:lang w:eastAsia="es-MX"/>
        </w:rPr>
        <w:t>siguiente</w:t>
      </w:r>
      <w:r w:rsidRPr="003548D7">
        <w:rPr>
          <w:rFonts w:ascii="Palatino Linotype" w:hAnsi="Palatino Linotype" w:cs="Arial"/>
          <w:i/>
          <w:sz w:val="22"/>
          <w:szCs w:val="22"/>
        </w:rPr>
        <w:t xml:space="preserve"> de haberlo recibido.”</w:t>
      </w:r>
    </w:p>
    <w:p w:rsidR="001F76B4" w:rsidRPr="003548D7" w:rsidRDefault="00861008" w:rsidP="001F76B4">
      <w:pPr>
        <w:pStyle w:val="Prrafodelista"/>
        <w:widowControl w:val="0"/>
        <w:tabs>
          <w:tab w:val="left" w:pos="1701"/>
          <w:tab w:val="left" w:pos="1843"/>
        </w:tabs>
        <w:autoSpaceDE w:val="0"/>
        <w:autoSpaceDN w:val="0"/>
        <w:adjustRightInd w:val="0"/>
        <w:spacing w:before="480" w:after="240" w:line="360" w:lineRule="auto"/>
        <w:ind w:left="0"/>
        <w:jc w:val="both"/>
        <w:rPr>
          <w:rFonts w:ascii="Palatino Linotype" w:hAnsi="Palatino Linotype" w:cs="Arial"/>
        </w:rPr>
      </w:pPr>
      <w:r w:rsidRPr="003548D7">
        <w:rPr>
          <w:rFonts w:ascii="Palatino Linotype" w:hAnsi="Palatino Linotype" w:cs="Arial"/>
        </w:rPr>
        <w:t xml:space="preserve">En esa tesitura, atendiendo a que </w:t>
      </w:r>
      <w:r w:rsidRPr="003548D7">
        <w:rPr>
          <w:rFonts w:ascii="Palatino Linotype" w:hAnsi="Palatino Linotype" w:cs="Arial"/>
          <w:b/>
        </w:rPr>
        <w:t>EL SUJETO OBLIGADO</w:t>
      </w:r>
      <w:r w:rsidRPr="003548D7">
        <w:rPr>
          <w:rFonts w:ascii="Palatino Linotype" w:hAnsi="Palatino Linotype" w:cs="Arial"/>
        </w:rPr>
        <w:t xml:space="preserve"> notificó la respuesta a la solicitud de información pública el día </w:t>
      </w:r>
      <w:r w:rsidRPr="003548D7">
        <w:rPr>
          <w:rFonts w:ascii="Palatino Linotype" w:hAnsi="Palatino Linotype" w:cs="Arial"/>
          <w:b/>
        </w:rPr>
        <w:t>diez de diciembre de dos mil dieciocho</w:t>
      </w:r>
      <w:r w:rsidRPr="003548D7">
        <w:rPr>
          <w:rFonts w:ascii="Palatino Linotype" w:hAnsi="Palatino Linotype" w:cs="Arial"/>
        </w:rPr>
        <w:t>; así, el plazo de quince días hábiles que el artículo 178 de la Ley de la materia otorga al</w:t>
      </w:r>
      <w:r w:rsidRPr="003548D7">
        <w:rPr>
          <w:rFonts w:ascii="Palatino Linotype" w:hAnsi="Palatino Linotype" w:cs="Arial"/>
          <w:b/>
        </w:rPr>
        <w:t xml:space="preserve"> RECURRENTE </w:t>
      </w:r>
      <w:r w:rsidRPr="003548D7">
        <w:rPr>
          <w:rFonts w:ascii="Palatino Linotype" w:hAnsi="Palatino Linotype" w:cs="Arial"/>
        </w:rPr>
        <w:t xml:space="preserve">para presentar el recurso de revisión, transcurrió del </w:t>
      </w:r>
      <w:r w:rsidRPr="003548D7">
        <w:rPr>
          <w:rFonts w:ascii="Palatino Linotype" w:hAnsi="Palatino Linotype" w:cs="Arial"/>
          <w:b/>
        </w:rPr>
        <w:t>once de diciembre de dos mil dieciocho al dieciséis de enero de dos mil diecinueve</w:t>
      </w:r>
      <w:r w:rsidRPr="003548D7">
        <w:rPr>
          <w:rFonts w:ascii="Palatino Linotype" w:hAnsi="Palatino Linotype" w:cs="Arial"/>
        </w:rPr>
        <w:t xml:space="preserve">, sin contemplar en el cómputo los días quince, dieciséis, veintidós, veintitrés, veintinueve y treinta de diciembre de dos mil dieciocho, cinco, seis, doce y trece de enero de diecinueve, por corresponder a sábados y domingos, en términos del artículo 3, fracción X, de la </w:t>
      </w:r>
      <w:r w:rsidRPr="003548D7">
        <w:rPr>
          <w:rFonts w:ascii="Palatino Linotype" w:hAnsi="Palatino Linotype"/>
        </w:rPr>
        <w:t xml:space="preserve">Ley de Transparencia y Acceso a la Información Pública del Estado de México y Municipios; </w:t>
      </w:r>
      <w:r w:rsidRPr="003548D7">
        <w:rPr>
          <w:rFonts w:ascii="Palatino Linotype" w:hAnsi="Palatino Linotype" w:cs="Arial"/>
        </w:rPr>
        <w:t xml:space="preserve">asimismo, no se computaron los días veinte, veintiuno, veinticuatro, veintiséis, veintisiete, veintiocho y treinta y uno de diciembre de dos mil dieciocho, dos, tres y cuatro de enero de diecinueve, por corresponder al Segundo Periodo Vacacional y los días veinticinco de diciembre de dos mil dieciocho y uno de enero de dos mil diecinueve, por suspensión de labores en este Instituto, de conformidad con el Calendario Oficial en Materia de Transparencia, Acceso a la Información Pública y Protección de Datos Personales del Estado de México y Municipios, </w:t>
      </w:r>
      <w:r w:rsidR="001F76B4" w:rsidRPr="003548D7">
        <w:rPr>
          <w:rFonts w:ascii="Palatino Linotype" w:hAnsi="Palatino Linotype" w:cs="Arial"/>
        </w:rPr>
        <w:t>para el año dos mil dieciocho y enero dos mil diecinueve, publicado en el Periódico Oficial “Gaceta del Gobierno”, el veinte de diciembre de dos mil diecisiete.</w:t>
      </w:r>
    </w:p>
    <w:p w:rsidR="00AC4601" w:rsidRPr="003548D7" w:rsidRDefault="00861008" w:rsidP="00861008">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rPr>
      </w:pPr>
      <w:r w:rsidRPr="003548D7">
        <w:rPr>
          <w:rFonts w:ascii="Palatino Linotype" w:hAnsi="Palatino Linotype" w:cs="Arial"/>
        </w:rPr>
        <w:lastRenderedPageBreak/>
        <w:t>En ese tenor, si el recurso de revisión que nos ocupa, se tuvo por interpuesto el día</w:t>
      </w:r>
      <w:r w:rsidRPr="003548D7">
        <w:rPr>
          <w:rFonts w:ascii="Palatino Linotype" w:hAnsi="Palatino Linotype" w:cs="Arial"/>
          <w:b/>
        </w:rPr>
        <w:t xml:space="preserve"> </w:t>
      </w:r>
      <w:r w:rsidRPr="003548D7">
        <w:rPr>
          <w:rFonts w:ascii="Palatino Linotype" w:hAnsi="Palatino Linotype" w:cs="Arial"/>
          <w:b/>
          <w:u w:val="single"/>
        </w:rPr>
        <w:t>nueve de enero de dos mil diecinueve</w:t>
      </w:r>
      <w:r w:rsidRPr="003548D7">
        <w:rPr>
          <w:rFonts w:ascii="Palatino Linotype" w:hAnsi="Palatino Linotype" w:cs="Arial"/>
        </w:rPr>
        <w:t>, éste se encuentra dentro de los márgenes temporales previstos en el artículo 178 de la Ley de Transparencia y Acceso a la Información</w:t>
      </w:r>
      <w:r w:rsidRPr="003548D7">
        <w:rPr>
          <w:rFonts w:ascii="Palatino Linotype" w:hAnsi="Palatino Linotype"/>
        </w:rPr>
        <w:t xml:space="preserve"> Pública del Estado de México y Municipios</w:t>
      </w:r>
      <w:r w:rsidRPr="003548D7">
        <w:rPr>
          <w:rFonts w:ascii="Palatino Linotype" w:hAnsi="Palatino Linotype" w:cs="Arial"/>
        </w:rPr>
        <w:t xml:space="preserve"> y, por tanto, su interposición se considera oportuna.</w:t>
      </w:r>
    </w:p>
    <w:p w:rsidR="0020533C" w:rsidRPr="003548D7" w:rsidRDefault="00E80488" w:rsidP="009A0E87">
      <w:pPr>
        <w:pStyle w:val="Prrafodelista"/>
        <w:widowControl w:val="0"/>
        <w:numPr>
          <w:ilvl w:val="0"/>
          <w:numId w:val="1"/>
        </w:numPr>
        <w:tabs>
          <w:tab w:val="left" w:pos="1701"/>
          <w:tab w:val="left" w:pos="1843"/>
        </w:tabs>
        <w:autoSpaceDE w:val="0"/>
        <w:autoSpaceDN w:val="0"/>
        <w:adjustRightInd w:val="0"/>
        <w:spacing w:before="200" w:after="200" w:line="360" w:lineRule="auto"/>
        <w:ind w:left="0" w:firstLine="0"/>
        <w:jc w:val="both"/>
        <w:rPr>
          <w:rFonts w:ascii="Palatino Linotype" w:hAnsi="Palatino Linotype"/>
          <w:b/>
        </w:rPr>
      </w:pPr>
      <w:r w:rsidRPr="003548D7">
        <w:rPr>
          <w:rFonts w:ascii="Palatino Linotype" w:hAnsi="Palatino Linotype" w:cs="Arial"/>
          <w:b/>
          <w:szCs w:val="28"/>
        </w:rPr>
        <w:t xml:space="preserve">Procedibilidad. </w:t>
      </w:r>
      <w:r w:rsidR="0020533C" w:rsidRPr="003548D7">
        <w:rPr>
          <w:rFonts w:ascii="Palatino Linotype" w:hAnsi="Palatino Linotype" w:cs="Arial"/>
        </w:rPr>
        <w:t xml:space="preserve">Del análisis efectuado, se advierte la </w:t>
      </w:r>
      <w:proofErr w:type="spellStart"/>
      <w:r w:rsidR="0020533C" w:rsidRPr="003548D7">
        <w:rPr>
          <w:rFonts w:ascii="Palatino Linotype" w:hAnsi="Palatino Linotype" w:cs="Arial"/>
        </w:rPr>
        <w:t>procedibilidad</w:t>
      </w:r>
      <w:proofErr w:type="spellEnd"/>
      <w:r w:rsidR="0020533C" w:rsidRPr="003548D7">
        <w:rPr>
          <w:rFonts w:ascii="Palatino Linotype" w:hAnsi="Palatino Linotype" w:cs="Arial"/>
        </w:rPr>
        <w:t xml:space="preserve"> del presente recurso de revisión, en razón de acreditación </w:t>
      </w:r>
      <w:r w:rsidR="0020533C" w:rsidRPr="003548D7">
        <w:rPr>
          <w:rFonts w:ascii="Palatino Linotype" w:hAnsi="Palatino Linotype" w:cs="Arial"/>
          <w:snapToGrid w:val="0"/>
        </w:rPr>
        <w:t>plena</w:t>
      </w:r>
      <w:r w:rsidR="0020533C" w:rsidRPr="003548D7">
        <w:rPr>
          <w:rFonts w:ascii="Palatino Linotype" w:hAnsi="Palatino Linotype" w:cs="Arial"/>
        </w:rPr>
        <w:t xml:space="preserve"> de todos y cada uno de los elementos formales exigidos </w:t>
      </w:r>
      <w:r w:rsidR="0020533C" w:rsidRPr="003548D7">
        <w:rPr>
          <w:rFonts w:ascii="Palatino Linotype" w:hAnsi="Palatino Linotype"/>
        </w:rPr>
        <w:t>por</w:t>
      </w:r>
      <w:r w:rsidR="0020533C" w:rsidRPr="003548D7">
        <w:rPr>
          <w:rFonts w:ascii="Palatino Linotype" w:hAnsi="Palatino Linotype" w:cs="Arial"/>
        </w:rPr>
        <w:t xml:space="preserve"> el artículo 180 de la Ley de Transparencia y Acceso a la Información</w:t>
      </w:r>
      <w:r w:rsidR="0020533C" w:rsidRPr="003548D7">
        <w:rPr>
          <w:rFonts w:ascii="Palatino Linotype" w:hAnsi="Palatino Linotype"/>
        </w:rPr>
        <w:t xml:space="preserve"> Pública </w:t>
      </w:r>
      <w:r w:rsidR="0020533C" w:rsidRPr="003548D7">
        <w:rPr>
          <w:rFonts w:ascii="Palatino Linotype" w:hAnsi="Palatino Linotype" w:cs="Arial"/>
        </w:rPr>
        <w:t>del</w:t>
      </w:r>
      <w:r w:rsidR="0020533C" w:rsidRPr="003548D7">
        <w:rPr>
          <w:rFonts w:ascii="Palatino Linotype" w:hAnsi="Palatino Linotype"/>
        </w:rPr>
        <w:t xml:space="preserve"> Estado de México y Municipios, en atención a que fue presentado mediante el formato visible</w:t>
      </w:r>
      <w:r w:rsidR="00FF3535" w:rsidRPr="003548D7">
        <w:rPr>
          <w:rFonts w:ascii="Palatino Linotype" w:hAnsi="Palatino Linotype"/>
        </w:rPr>
        <w:t>, a través de</w:t>
      </w:r>
      <w:r w:rsidR="0020533C" w:rsidRPr="003548D7">
        <w:rPr>
          <w:rFonts w:ascii="Palatino Linotype" w:hAnsi="Palatino Linotype"/>
        </w:rPr>
        <w:t xml:space="preserve"> </w:t>
      </w:r>
      <w:r w:rsidR="00FF3535" w:rsidRPr="003548D7">
        <w:rPr>
          <w:rFonts w:ascii="Palatino Linotype" w:hAnsi="Palatino Linotype"/>
        </w:rPr>
        <w:t xml:space="preserve">la Plataforma Nacional de Trasparencia vinculada al </w:t>
      </w:r>
      <w:r w:rsidR="0020533C" w:rsidRPr="003548D7">
        <w:rPr>
          <w:rFonts w:ascii="Palatino Linotype" w:hAnsi="Palatino Linotype"/>
          <w:b/>
        </w:rPr>
        <w:t>SAIMEX</w:t>
      </w:r>
      <w:r w:rsidR="0020533C" w:rsidRPr="003548D7">
        <w:rPr>
          <w:rFonts w:ascii="Palatino Linotype" w:hAnsi="Palatino Linotype"/>
        </w:rPr>
        <w:t>.</w:t>
      </w:r>
    </w:p>
    <w:p w:rsidR="00861008" w:rsidRPr="003548D7" w:rsidRDefault="002B65E6" w:rsidP="007F4965">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bookmarkStart w:id="6" w:name="_Ref528751948"/>
      <w:r w:rsidRPr="003548D7">
        <w:rPr>
          <w:rFonts w:ascii="Palatino Linotype" w:hAnsi="Palatino Linotype" w:cs="Arial"/>
          <w:b/>
          <w:color w:val="000000" w:themeColor="text1"/>
        </w:rPr>
        <w:t>Análisis de causal de sobreseimiento.</w:t>
      </w:r>
      <w:r w:rsidRPr="003548D7">
        <w:rPr>
          <w:rFonts w:ascii="Palatino Linotype" w:hAnsi="Palatino Linotype" w:cs="Arial"/>
          <w:color w:val="000000" w:themeColor="text1"/>
        </w:rPr>
        <w:t xml:space="preserve"> </w:t>
      </w:r>
      <w:r w:rsidR="00E05C89" w:rsidRPr="003548D7">
        <w:rPr>
          <w:rFonts w:ascii="Palatino Linotype" w:hAnsi="Palatino Linotype" w:cs="Arial"/>
          <w:color w:val="000000" w:themeColor="text1"/>
        </w:rPr>
        <w:t xml:space="preserve">A efecto de continuar con el presente estudio y previo análisis de las constancias que integran el </w:t>
      </w:r>
      <w:r w:rsidRPr="003548D7">
        <w:rPr>
          <w:rFonts w:ascii="Palatino Linotype" w:hAnsi="Palatino Linotype" w:cs="Arial"/>
          <w:color w:val="000000" w:themeColor="text1"/>
        </w:rPr>
        <w:t xml:space="preserve">expediente electrónico, se advierte que </w:t>
      </w:r>
      <w:r w:rsidR="00A01EBE" w:rsidRPr="003548D7">
        <w:rPr>
          <w:rFonts w:ascii="Palatino Linotype" w:hAnsi="Palatino Linotype" w:cs="Arial"/>
          <w:b/>
        </w:rPr>
        <w:t>LA RECURRENTE</w:t>
      </w:r>
      <w:r w:rsidRPr="003548D7">
        <w:rPr>
          <w:rFonts w:ascii="Palatino Linotype" w:hAnsi="Palatino Linotype"/>
          <w:color w:val="000000"/>
        </w:rPr>
        <w:t xml:space="preserve"> solicitó </w:t>
      </w:r>
      <w:r w:rsidRPr="003548D7">
        <w:rPr>
          <w:rFonts w:ascii="Palatino Linotype" w:hAnsi="Palatino Linotype" w:cs="Arial"/>
        </w:rPr>
        <w:t>del</w:t>
      </w:r>
      <w:r w:rsidRPr="003548D7">
        <w:rPr>
          <w:rFonts w:ascii="Palatino Linotype" w:hAnsi="Palatino Linotype"/>
          <w:color w:val="000000"/>
        </w:rPr>
        <w:t xml:space="preserve"> </w:t>
      </w:r>
      <w:r w:rsidRPr="003548D7">
        <w:rPr>
          <w:rFonts w:ascii="Palatino Linotype" w:hAnsi="Palatino Linotype" w:cs="Arial"/>
          <w:b/>
          <w:color w:val="000000"/>
        </w:rPr>
        <w:t>SUJETO OBLIGADO</w:t>
      </w:r>
      <w:r w:rsidRPr="003548D7">
        <w:rPr>
          <w:rFonts w:ascii="Palatino Linotype" w:hAnsi="Palatino Linotype" w:cs="Arial"/>
        </w:rPr>
        <w:t xml:space="preserve">, </w:t>
      </w:r>
      <w:r w:rsidRPr="003548D7">
        <w:rPr>
          <w:rFonts w:ascii="Palatino Linotype" w:hAnsi="Palatino Linotype"/>
        </w:rPr>
        <w:t xml:space="preserve">vía </w:t>
      </w:r>
      <w:r w:rsidRPr="003548D7">
        <w:rPr>
          <w:rFonts w:ascii="Palatino Linotype" w:hAnsi="Palatino Linotype"/>
          <w:b/>
        </w:rPr>
        <w:t>EL</w:t>
      </w:r>
      <w:r w:rsidRPr="003548D7">
        <w:rPr>
          <w:rFonts w:ascii="Palatino Linotype" w:hAnsi="Palatino Linotype"/>
        </w:rPr>
        <w:t xml:space="preserve"> </w:t>
      </w:r>
      <w:r w:rsidRPr="003548D7">
        <w:rPr>
          <w:rFonts w:ascii="Palatino Linotype" w:hAnsi="Palatino Linotype"/>
          <w:b/>
        </w:rPr>
        <w:t>SAIMEX</w:t>
      </w:r>
      <w:r w:rsidRPr="003548D7">
        <w:rPr>
          <w:rFonts w:ascii="Palatino Linotype" w:hAnsi="Palatino Linotype"/>
        </w:rPr>
        <w:t>,</w:t>
      </w:r>
      <w:r w:rsidR="00861008" w:rsidRPr="003548D7">
        <w:rPr>
          <w:rFonts w:ascii="Palatino Linotype" w:hAnsi="Palatino Linotype" w:cs="Arial"/>
        </w:rPr>
        <w:t xml:space="preserve"> en versión publica</w:t>
      </w:r>
      <w:r w:rsidR="001F76B4" w:rsidRPr="003548D7">
        <w:rPr>
          <w:rFonts w:ascii="Palatino Linotype" w:hAnsi="Palatino Linotype" w:cs="Arial"/>
        </w:rPr>
        <w:t>,</w:t>
      </w:r>
      <w:r w:rsidR="001E364C" w:rsidRPr="003548D7">
        <w:rPr>
          <w:rFonts w:ascii="Palatino Linotype" w:hAnsi="Palatino Linotype"/>
        </w:rPr>
        <w:t xml:space="preserve"> </w:t>
      </w:r>
      <w:r w:rsidR="00861008" w:rsidRPr="003548D7">
        <w:rPr>
          <w:rFonts w:ascii="Palatino Linotype" w:hAnsi="Palatino Linotype" w:cs="Arial"/>
        </w:rPr>
        <w:t xml:space="preserve">los recibos de nómina o el documento que acreditara la remuneración de los meses </w:t>
      </w:r>
      <w:r w:rsidR="001F76B4" w:rsidRPr="003548D7">
        <w:rPr>
          <w:rFonts w:ascii="Palatino Linotype" w:hAnsi="Palatino Linotype" w:cs="Arial"/>
        </w:rPr>
        <w:t xml:space="preserve">de </w:t>
      </w:r>
      <w:r w:rsidR="00861008" w:rsidRPr="003548D7">
        <w:rPr>
          <w:rFonts w:ascii="Palatino Linotype" w:hAnsi="Palatino Linotype" w:cs="Arial"/>
        </w:rPr>
        <w:t>septiembre y octubre del año 2018, que percibieron el Presidente Municipal, Síndico Municipal y los Regidores, en los que constara el salario bruto y neto mensual.</w:t>
      </w:r>
    </w:p>
    <w:bookmarkEnd w:id="6"/>
    <w:p w:rsidR="000F0853" w:rsidRPr="003548D7" w:rsidRDefault="00081806" w:rsidP="00081806">
      <w:pPr>
        <w:spacing w:before="200" w:after="200" w:line="360" w:lineRule="auto"/>
        <w:jc w:val="both"/>
        <w:rPr>
          <w:rFonts w:ascii="Palatino Linotype" w:hAnsi="Palatino Linotype" w:cs="Arial"/>
        </w:rPr>
      </w:pPr>
      <w:r w:rsidRPr="003548D7">
        <w:rPr>
          <w:rFonts w:ascii="Palatino Linotype" w:hAnsi="Palatino Linotype" w:cs="Arial"/>
        </w:rPr>
        <w:t xml:space="preserve">Ahora bien, </w:t>
      </w:r>
      <w:r w:rsidRPr="003548D7">
        <w:rPr>
          <w:rFonts w:ascii="Palatino Linotype" w:hAnsi="Palatino Linotype" w:cs="Arial"/>
          <w:b/>
        </w:rPr>
        <w:t>EL SUJETO OBLIGADO</w:t>
      </w:r>
      <w:r w:rsidRPr="003548D7">
        <w:rPr>
          <w:rFonts w:ascii="Palatino Linotype" w:hAnsi="Palatino Linotype" w:cs="Arial"/>
        </w:rPr>
        <w:t xml:space="preserve"> </w:t>
      </w:r>
      <w:r w:rsidR="00861008" w:rsidRPr="003548D7">
        <w:rPr>
          <w:rFonts w:ascii="Palatino Linotype" w:hAnsi="Palatino Linotype" w:cs="Arial"/>
        </w:rPr>
        <w:t>dio</w:t>
      </w:r>
      <w:r w:rsidRPr="003548D7">
        <w:rPr>
          <w:rFonts w:ascii="Palatino Linotype" w:hAnsi="Palatino Linotype" w:cs="Arial"/>
        </w:rPr>
        <w:t xml:space="preserve"> respuesta a la solicitud de acceso a la información pública número </w:t>
      </w:r>
      <w:r w:rsidR="005E5E86" w:rsidRPr="003548D7">
        <w:rPr>
          <w:rFonts w:ascii="Palatino Linotype" w:hAnsi="Palatino Linotype"/>
          <w:b/>
          <w:bCs/>
        </w:rPr>
        <w:t>00029/MORELOS/IP/2018</w:t>
      </w:r>
      <w:r w:rsidRPr="003548D7">
        <w:rPr>
          <w:rFonts w:ascii="Palatino Linotype" w:hAnsi="Palatino Linotype" w:cs="Arial"/>
        </w:rPr>
        <w:t xml:space="preserve">, </w:t>
      </w:r>
      <w:r w:rsidR="000F0853" w:rsidRPr="003548D7">
        <w:rPr>
          <w:rFonts w:ascii="Palatino Linotype" w:hAnsi="Palatino Linotype" w:cs="Arial"/>
        </w:rPr>
        <w:t xml:space="preserve">en los términos precisados en el Resultando </w:t>
      </w:r>
      <w:r w:rsidR="000F0853" w:rsidRPr="003548D7">
        <w:rPr>
          <w:rFonts w:ascii="Palatino Linotype" w:hAnsi="Palatino Linotype" w:cs="Arial"/>
          <w:b/>
        </w:rPr>
        <w:fldChar w:fldCharType="begin"/>
      </w:r>
      <w:r w:rsidR="000F0853" w:rsidRPr="003548D7">
        <w:rPr>
          <w:rFonts w:ascii="Palatino Linotype" w:hAnsi="Palatino Linotype" w:cs="Arial"/>
          <w:b/>
        </w:rPr>
        <w:instrText xml:space="preserve"> REF _Ref2801875 \r \h  \* MERGEFORMAT </w:instrText>
      </w:r>
      <w:r w:rsidR="000F0853" w:rsidRPr="003548D7">
        <w:rPr>
          <w:rFonts w:ascii="Palatino Linotype" w:hAnsi="Palatino Linotype" w:cs="Arial"/>
          <w:b/>
        </w:rPr>
      </w:r>
      <w:r w:rsidR="000F0853" w:rsidRPr="003548D7">
        <w:rPr>
          <w:rFonts w:ascii="Palatino Linotype" w:hAnsi="Palatino Linotype" w:cs="Arial"/>
          <w:b/>
        </w:rPr>
        <w:fldChar w:fldCharType="separate"/>
      </w:r>
      <w:r w:rsidR="002D5DBD">
        <w:rPr>
          <w:rFonts w:ascii="Palatino Linotype" w:hAnsi="Palatino Linotype" w:cs="Arial"/>
          <w:b/>
        </w:rPr>
        <w:t>II</w:t>
      </w:r>
      <w:r w:rsidR="000F0853" w:rsidRPr="003548D7">
        <w:rPr>
          <w:rFonts w:ascii="Palatino Linotype" w:hAnsi="Palatino Linotype" w:cs="Arial"/>
          <w:b/>
        </w:rPr>
        <w:fldChar w:fldCharType="end"/>
      </w:r>
      <w:r w:rsidR="000F0853" w:rsidRPr="003548D7">
        <w:rPr>
          <w:rFonts w:ascii="Palatino Linotype" w:hAnsi="Palatino Linotype" w:cs="Arial"/>
          <w:b/>
          <w:sz w:val="28"/>
        </w:rPr>
        <w:t xml:space="preserve"> </w:t>
      </w:r>
      <w:r w:rsidR="000F0853" w:rsidRPr="003548D7">
        <w:rPr>
          <w:rFonts w:ascii="Palatino Linotype" w:hAnsi="Palatino Linotype" w:cs="Arial"/>
        </w:rPr>
        <w:t>de la presente resolución.</w:t>
      </w:r>
    </w:p>
    <w:p w:rsidR="00081806" w:rsidRPr="003548D7" w:rsidRDefault="000F0853" w:rsidP="00081806">
      <w:pPr>
        <w:spacing w:before="200" w:after="200" w:line="360" w:lineRule="auto"/>
        <w:jc w:val="both"/>
        <w:rPr>
          <w:rFonts w:ascii="Palatino Linotype" w:hAnsi="Palatino Linotype" w:cs="Arial"/>
        </w:rPr>
      </w:pPr>
      <w:r w:rsidRPr="003548D7">
        <w:rPr>
          <w:rFonts w:ascii="Palatino Linotype" w:hAnsi="Palatino Linotype" w:cs="Arial"/>
        </w:rPr>
        <w:lastRenderedPageBreak/>
        <w:t xml:space="preserve">Posteriormente, </w:t>
      </w:r>
      <w:r w:rsidR="00A01EBE" w:rsidRPr="003548D7">
        <w:rPr>
          <w:rFonts w:ascii="Palatino Linotype" w:hAnsi="Palatino Linotype" w:cs="Arial"/>
          <w:b/>
        </w:rPr>
        <w:t>LA RECURRENTE</w:t>
      </w:r>
      <w:r w:rsidR="00081806" w:rsidRPr="003548D7">
        <w:rPr>
          <w:rFonts w:ascii="Palatino Linotype" w:hAnsi="Palatino Linotype"/>
          <w:color w:val="000000"/>
        </w:rPr>
        <w:t xml:space="preserve"> </w:t>
      </w:r>
      <w:r w:rsidR="00081806" w:rsidRPr="003548D7">
        <w:rPr>
          <w:rFonts w:ascii="Palatino Linotype" w:hAnsi="Palatino Linotype" w:cs="Arial"/>
        </w:rPr>
        <w:t xml:space="preserve">procedió a interponer el presente recurso de revisión, señalando tanto en acto impugnado, como en sus razones o motivos de inconformidad, lo indicado en el Resultando </w:t>
      </w:r>
      <w:r w:rsidR="00081806" w:rsidRPr="003548D7">
        <w:rPr>
          <w:rFonts w:ascii="Palatino Linotype" w:hAnsi="Palatino Linotype" w:cs="Arial"/>
          <w:b/>
        </w:rPr>
        <w:fldChar w:fldCharType="begin"/>
      </w:r>
      <w:r w:rsidR="00081806" w:rsidRPr="003548D7">
        <w:rPr>
          <w:rFonts w:ascii="Palatino Linotype" w:hAnsi="Palatino Linotype" w:cs="Arial"/>
          <w:b/>
        </w:rPr>
        <w:instrText xml:space="preserve"> REF _Ref507070922 \r \h  \* MERGEFORMAT </w:instrText>
      </w:r>
      <w:r w:rsidR="00081806" w:rsidRPr="003548D7">
        <w:rPr>
          <w:rFonts w:ascii="Palatino Linotype" w:hAnsi="Palatino Linotype" w:cs="Arial"/>
          <w:b/>
        </w:rPr>
      </w:r>
      <w:r w:rsidR="00081806" w:rsidRPr="003548D7">
        <w:rPr>
          <w:rFonts w:ascii="Palatino Linotype" w:hAnsi="Palatino Linotype" w:cs="Arial"/>
          <w:b/>
        </w:rPr>
        <w:fldChar w:fldCharType="separate"/>
      </w:r>
      <w:r w:rsidR="002D5DBD">
        <w:rPr>
          <w:rFonts w:ascii="Palatino Linotype" w:hAnsi="Palatino Linotype" w:cs="Arial"/>
          <w:b/>
        </w:rPr>
        <w:t>III</w:t>
      </w:r>
      <w:r w:rsidR="00081806" w:rsidRPr="003548D7">
        <w:rPr>
          <w:rFonts w:ascii="Palatino Linotype" w:hAnsi="Palatino Linotype" w:cs="Arial"/>
          <w:b/>
        </w:rPr>
        <w:fldChar w:fldCharType="end"/>
      </w:r>
      <w:r w:rsidR="00081806" w:rsidRPr="003548D7">
        <w:rPr>
          <w:rFonts w:ascii="Palatino Linotype" w:hAnsi="Palatino Linotype" w:cs="Arial"/>
          <w:b/>
        </w:rPr>
        <w:t xml:space="preserve"> </w:t>
      </w:r>
      <w:r w:rsidR="00081806" w:rsidRPr="003548D7">
        <w:rPr>
          <w:rFonts w:ascii="Palatino Linotype" w:hAnsi="Palatino Linotype" w:cs="Arial"/>
        </w:rPr>
        <w:t>de la presente resolución.</w:t>
      </w:r>
    </w:p>
    <w:p w:rsidR="006B11E6" w:rsidRPr="003548D7" w:rsidRDefault="000F0853" w:rsidP="00E20A0A">
      <w:pPr>
        <w:pStyle w:val="Prrafodelista"/>
        <w:widowControl w:val="0"/>
        <w:autoSpaceDE w:val="0"/>
        <w:autoSpaceDN w:val="0"/>
        <w:adjustRightInd w:val="0"/>
        <w:spacing w:before="360" w:after="240" w:line="360" w:lineRule="auto"/>
        <w:ind w:left="0"/>
        <w:jc w:val="both"/>
        <w:rPr>
          <w:rFonts w:ascii="Palatino Linotype" w:hAnsi="Palatino Linotype" w:cs="Arial"/>
          <w:color w:val="000000"/>
          <w:lang w:eastAsia="es-MX"/>
        </w:rPr>
      </w:pPr>
      <w:r w:rsidRPr="003548D7">
        <w:rPr>
          <w:rFonts w:ascii="Palatino Linotype" w:hAnsi="Palatino Linotype"/>
        </w:rPr>
        <w:t>Asimismo</w:t>
      </w:r>
      <w:r w:rsidR="006B11E6" w:rsidRPr="003548D7">
        <w:rPr>
          <w:rFonts w:ascii="Palatino Linotype" w:hAnsi="Palatino Linotype"/>
        </w:rPr>
        <w:t>, como se hizo ver en el Resultando</w:t>
      </w:r>
      <w:r w:rsidR="006B11E6" w:rsidRPr="003548D7">
        <w:rPr>
          <w:rFonts w:ascii="Palatino Linotype" w:hAnsi="Palatino Linotype"/>
          <w:b/>
        </w:rPr>
        <w:t xml:space="preserve"> </w:t>
      </w:r>
      <w:r w:rsidR="00D6433A" w:rsidRPr="003548D7">
        <w:rPr>
          <w:rFonts w:ascii="Palatino Linotype" w:hAnsi="Palatino Linotype"/>
          <w:b/>
        </w:rPr>
        <w:fldChar w:fldCharType="begin"/>
      </w:r>
      <w:r w:rsidR="00D6433A" w:rsidRPr="003548D7">
        <w:rPr>
          <w:rFonts w:ascii="Palatino Linotype" w:hAnsi="Palatino Linotype"/>
          <w:b/>
        </w:rPr>
        <w:instrText xml:space="preserve"> REF _Ref528747656 \r \h </w:instrText>
      </w:r>
      <w:r w:rsidR="00B90C89" w:rsidRPr="003548D7">
        <w:rPr>
          <w:rFonts w:ascii="Palatino Linotype" w:hAnsi="Palatino Linotype"/>
          <w:b/>
        </w:rPr>
        <w:instrText xml:space="preserve"> \* MERGEFORMAT </w:instrText>
      </w:r>
      <w:r w:rsidR="00D6433A" w:rsidRPr="003548D7">
        <w:rPr>
          <w:rFonts w:ascii="Palatino Linotype" w:hAnsi="Palatino Linotype"/>
          <w:b/>
        </w:rPr>
      </w:r>
      <w:r w:rsidR="00D6433A" w:rsidRPr="003548D7">
        <w:rPr>
          <w:rFonts w:ascii="Palatino Linotype" w:hAnsi="Palatino Linotype"/>
          <w:b/>
        </w:rPr>
        <w:fldChar w:fldCharType="separate"/>
      </w:r>
      <w:r w:rsidR="002D5DBD">
        <w:rPr>
          <w:rFonts w:ascii="Palatino Linotype" w:hAnsi="Palatino Linotype"/>
          <w:b/>
        </w:rPr>
        <w:t>V</w:t>
      </w:r>
      <w:r w:rsidR="00D6433A" w:rsidRPr="003548D7">
        <w:rPr>
          <w:rFonts w:ascii="Palatino Linotype" w:hAnsi="Palatino Linotype"/>
          <w:b/>
        </w:rPr>
        <w:fldChar w:fldCharType="end"/>
      </w:r>
      <w:r w:rsidR="006B11E6" w:rsidRPr="003548D7">
        <w:rPr>
          <w:rFonts w:ascii="Palatino Linotype" w:hAnsi="Palatino Linotype"/>
        </w:rPr>
        <w:t xml:space="preserve"> de la presente resolución, </w:t>
      </w:r>
      <w:r w:rsidR="00A01EBE" w:rsidRPr="003548D7">
        <w:rPr>
          <w:rFonts w:ascii="Palatino Linotype" w:hAnsi="Palatino Linotype" w:cs="Arial"/>
          <w:b/>
        </w:rPr>
        <w:t>LA RECURRENTE</w:t>
      </w:r>
      <w:r w:rsidR="006B11E6" w:rsidRPr="003548D7">
        <w:rPr>
          <w:rFonts w:ascii="Palatino Linotype" w:hAnsi="Palatino Linotype" w:cs="Arial"/>
          <w:color w:val="000000"/>
          <w:lang w:eastAsia="es-MX"/>
        </w:rPr>
        <w:t xml:space="preserve"> </w:t>
      </w:r>
      <w:r w:rsidR="006B11E6" w:rsidRPr="003548D7">
        <w:rPr>
          <w:rFonts w:ascii="Palatino Linotype" w:hAnsi="Palatino Linotype"/>
        </w:rPr>
        <w:t>presentó</w:t>
      </w:r>
      <w:r w:rsidR="006B11E6" w:rsidRPr="003548D7">
        <w:rPr>
          <w:rFonts w:ascii="Palatino Linotype" w:hAnsi="Palatino Linotype" w:cs="Arial"/>
          <w:color w:val="000000"/>
          <w:lang w:eastAsia="es-MX"/>
        </w:rPr>
        <w:t xml:space="preserve"> su desistimiento con respecto a la acción intentada en el presente recurso de revisión, </w:t>
      </w:r>
      <w:r w:rsidR="006B2D00" w:rsidRPr="003548D7">
        <w:rPr>
          <w:rFonts w:ascii="Palatino Linotype" w:hAnsi="Palatino Linotype" w:cs="Arial"/>
          <w:color w:val="000000"/>
          <w:lang w:eastAsia="es-MX"/>
        </w:rPr>
        <w:t>precisando que “</w:t>
      </w:r>
      <w:r w:rsidRPr="003548D7">
        <w:rPr>
          <w:rFonts w:ascii="Palatino Linotype" w:hAnsi="Palatino Linotype" w:cs="Arial"/>
          <w:i/>
          <w:color w:val="000000"/>
          <w:lang w:eastAsia="es-MX"/>
        </w:rPr>
        <w:t>SE DIO RESPUESTA</w:t>
      </w:r>
      <w:r w:rsidR="006B2D00" w:rsidRPr="003548D7">
        <w:rPr>
          <w:rFonts w:ascii="Palatino Linotype" w:hAnsi="Palatino Linotype" w:cs="Arial"/>
          <w:color w:val="000000"/>
          <w:lang w:eastAsia="es-MX"/>
        </w:rPr>
        <w:t xml:space="preserve">”, </w:t>
      </w:r>
      <w:r w:rsidRPr="003548D7">
        <w:rPr>
          <w:rFonts w:ascii="Palatino Linotype" w:hAnsi="Palatino Linotype" w:cs="Arial"/>
          <w:color w:val="000000"/>
          <w:lang w:eastAsia="es-MX"/>
        </w:rPr>
        <w:t xml:space="preserve">a su solicitud de información, </w:t>
      </w:r>
      <w:r w:rsidR="006B11E6" w:rsidRPr="003548D7">
        <w:rPr>
          <w:rFonts w:ascii="Palatino Linotype" w:hAnsi="Palatino Linotype" w:cs="Arial"/>
          <w:color w:val="000000"/>
          <w:lang w:eastAsia="es-MX"/>
        </w:rPr>
        <w:t xml:space="preserve">como se </w:t>
      </w:r>
      <w:r w:rsidR="00D6433A" w:rsidRPr="003548D7">
        <w:rPr>
          <w:rFonts w:ascii="Palatino Linotype" w:hAnsi="Palatino Linotype" w:cs="Arial"/>
          <w:color w:val="000000"/>
          <w:lang w:eastAsia="es-MX"/>
        </w:rPr>
        <w:t xml:space="preserve">aprecia </w:t>
      </w:r>
      <w:r w:rsidR="006B2D00" w:rsidRPr="003548D7">
        <w:rPr>
          <w:rFonts w:ascii="Palatino Linotype" w:hAnsi="Palatino Linotype" w:cs="Arial"/>
          <w:color w:val="000000"/>
          <w:lang w:eastAsia="es-MX"/>
        </w:rPr>
        <w:t>a continuación</w:t>
      </w:r>
      <w:r w:rsidR="00D6433A" w:rsidRPr="003548D7">
        <w:rPr>
          <w:rFonts w:ascii="Palatino Linotype" w:hAnsi="Palatino Linotype" w:cs="Arial"/>
          <w:color w:val="000000"/>
          <w:lang w:eastAsia="es-MX"/>
        </w:rPr>
        <w:t>:</w:t>
      </w:r>
    </w:p>
    <w:p w:rsidR="00982B01" w:rsidRDefault="00982B01" w:rsidP="000F0853">
      <w:pPr>
        <w:jc w:val="center"/>
        <w:rPr>
          <w:rFonts w:ascii="Palatino Linotype" w:hAnsi="Palatino Linotype" w:cs="Arial"/>
          <w:lang w:val="es-ES_tradnl"/>
        </w:rPr>
      </w:pPr>
      <w:r>
        <w:rPr>
          <w:noProof/>
          <w:lang w:eastAsia="es-MX"/>
        </w:rPr>
        <w:drawing>
          <wp:inline distT="0" distB="0" distL="0" distR="0" wp14:anchorId="62D2BC1B" wp14:editId="7FB8AC43">
            <wp:extent cx="5791835" cy="35306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530600"/>
                    </a:xfrm>
                    <a:prstGeom prst="rect">
                      <a:avLst/>
                    </a:prstGeom>
                  </pic:spPr>
                </pic:pic>
              </a:graphicData>
            </a:graphic>
          </wp:inline>
        </w:drawing>
      </w:r>
    </w:p>
    <w:p w:rsidR="000F0853" w:rsidRPr="003548D7" w:rsidRDefault="000F0853" w:rsidP="00982B01">
      <w:pPr>
        <w:pStyle w:val="Prrafodelista"/>
        <w:widowControl w:val="0"/>
        <w:autoSpaceDE w:val="0"/>
        <w:autoSpaceDN w:val="0"/>
        <w:adjustRightInd w:val="0"/>
        <w:spacing w:before="480" w:after="240" w:line="360" w:lineRule="auto"/>
        <w:ind w:left="0"/>
        <w:jc w:val="both"/>
        <w:rPr>
          <w:rFonts w:ascii="Palatino Linotype" w:hAnsi="Palatino Linotype"/>
          <w:b/>
        </w:rPr>
      </w:pPr>
      <w:r w:rsidRPr="003548D7">
        <w:rPr>
          <w:rFonts w:ascii="Palatino Linotype" w:hAnsi="Palatino Linotype"/>
        </w:rPr>
        <w:t>Finalmente, como quedó expues</w:t>
      </w:r>
      <w:bookmarkStart w:id="7" w:name="_GoBack"/>
      <w:bookmarkEnd w:id="7"/>
      <w:r w:rsidRPr="003548D7">
        <w:rPr>
          <w:rFonts w:ascii="Palatino Linotype" w:hAnsi="Palatino Linotype"/>
        </w:rPr>
        <w:t>to en el Resultando</w:t>
      </w:r>
      <w:r w:rsidRPr="003548D7">
        <w:rPr>
          <w:rFonts w:ascii="Palatino Linotype" w:hAnsi="Palatino Linotype"/>
          <w:b/>
        </w:rPr>
        <w:t xml:space="preserve"> </w:t>
      </w:r>
      <w:r w:rsidR="001F76B4" w:rsidRPr="003548D7">
        <w:rPr>
          <w:rFonts w:ascii="Palatino Linotype" w:hAnsi="Palatino Linotype"/>
          <w:b/>
        </w:rPr>
        <w:fldChar w:fldCharType="begin"/>
      </w:r>
      <w:r w:rsidR="001F76B4" w:rsidRPr="003548D7">
        <w:rPr>
          <w:rFonts w:ascii="Palatino Linotype" w:hAnsi="Palatino Linotype"/>
          <w:b/>
        </w:rPr>
        <w:instrText xml:space="preserve"> REF _Ref2876939 \r \h  \* MERGEFORMAT </w:instrText>
      </w:r>
      <w:r w:rsidR="001F76B4" w:rsidRPr="003548D7">
        <w:rPr>
          <w:rFonts w:ascii="Palatino Linotype" w:hAnsi="Palatino Linotype"/>
          <w:b/>
        </w:rPr>
      </w:r>
      <w:r w:rsidR="001F76B4" w:rsidRPr="003548D7">
        <w:rPr>
          <w:rFonts w:ascii="Palatino Linotype" w:hAnsi="Palatino Linotype"/>
          <w:b/>
        </w:rPr>
        <w:fldChar w:fldCharType="separate"/>
      </w:r>
      <w:r w:rsidR="002D5DBD">
        <w:rPr>
          <w:rFonts w:ascii="Palatino Linotype" w:hAnsi="Palatino Linotype"/>
          <w:b/>
        </w:rPr>
        <w:t>VII</w:t>
      </w:r>
      <w:r w:rsidR="001F76B4" w:rsidRPr="003548D7">
        <w:rPr>
          <w:rFonts w:ascii="Palatino Linotype" w:hAnsi="Palatino Linotype"/>
          <w:b/>
        </w:rPr>
        <w:fldChar w:fldCharType="end"/>
      </w:r>
      <w:r w:rsidRPr="003548D7">
        <w:rPr>
          <w:rFonts w:ascii="Palatino Linotype" w:hAnsi="Palatino Linotype"/>
        </w:rPr>
        <w:t xml:space="preserve"> de la presente resolución</w:t>
      </w:r>
      <w:r w:rsidRPr="003548D7">
        <w:rPr>
          <w:rFonts w:ascii="Palatino Linotype" w:hAnsi="Palatino Linotype"/>
          <w:b/>
        </w:rPr>
        <w:t xml:space="preserve">, </w:t>
      </w:r>
      <w:r w:rsidRPr="003548D7">
        <w:rPr>
          <w:rFonts w:ascii="Palatino Linotype" w:hAnsi="Palatino Linotype" w:cs="Arial"/>
          <w:b/>
        </w:rPr>
        <w:t xml:space="preserve">LA RECURRENTE </w:t>
      </w:r>
      <w:r w:rsidRPr="003548D7">
        <w:rPr>
          <w:rFonts w:ascii="Palatino Linotype" w:hAnsi="Palatino Linotype" w:cs="Arial"/>
        </w:rPr>
        <w:t xml:space="preserve">omitió presentar </w:t>
      </w:r>
      <w:r w:rsidRPr="003548D7">
        <w:rPr>
          <w:rFonts w:ascii="Palatino Linotype" w:hAnsi="Palatino Linotype"/>
        </w:rPr>
        <w:t>manifestaciones</w:t>
      </w:r>
      <w:r w:rsidRPr="003548D7">
        <w:rPr>
          <w:rFonts w:ascii="Palatino Linotype" w:hAnsi="Palatino Linotype" w:cs="Arial"/>
        </w:rPr>
        <w:t xml:space="preserve"> y alegatos, así como ofrecer los medios de prueba que a su derecho convinieran; mientras que, </w:t>
      </w:r>
      <w:r w:rsidRPr="003548D7">
        <w:rPr>
          <w:rFonts w:ascii="Palatino Linotype" w:hAnsi="Palatino Linotype" w:cs="Arial"/>
          <w:b/>
        </w:rPr>
        <w:t>EL SUJETO OBLIGADO</w:t>
      </w:r>
      <w:r w:rsidRPr="003548D7">
        <w:rPr>
          <w:rFonts w:ascii="Palatino Linotype" w:hAnsi="Palatino Linotype" w:cs="Arial"/>
        </w:rPr>
        <w:t>, fue omiso en presentar el Informe Justificado correspondiente.</w:t>
      </w:r>
    </w:p>
    <w:p w:rsidR="006B11E6" w:rsidRPr="003548D7" w:rsidRDefault="000F0853" w:rsidP="00E20A0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548D7">
        <w:rPr>
          <w:rFonts w:ascii="Palatino Linotype" w:hAnsi="Palatino Linotype" w:cs="Arial"/>
          <w:color w:val="000000"/>
          <w:lang w:eastAsia="es-MX"/>
        </w:rPr>
        <w:lastRenderedPageBreak/>
        <w:t xml:space="preserve">Precisado lo anterior, </w:t>
      </w:r>
      <w:r w:rsidR="006B2D00" w:rsidRPr="003548D7">
        <w:rPr>
          <w:rFonts w:ascii="Palatino Linotype" w:hAnsi="Palatino Linotype" w:cs="Arial"/>
          <w:color w:val="000000"/>
          <w:lang w:eastAsia="es-MX"/>
        </w:rPr>
        <w:t xml:space="preserve">debe </w:t>
      </w:r>
      <w:r w:rsidRPr="003548D7">
        <w:rPr>
          <w:rFonts w:ascii="Palatino Linotype" w:hAnsi="Palatino Linotype" w:cs="Arial"/>
          <w:color w:val="000000"/>
          <w:lang w:eastAsia="es-MX"/>
        </w:rPr>
        <w:t xml:space="preserve">señalarse </w:t>
      </w:r>
      <w:r w:rsidR="006B2D00" w:rsidRPr="003548D7">
        <w:rPr>
          <w:rFonts w:ascii="Palatino Linotype" w:hAnsi="Palatino Linotype" w:cs="Arial"/>
          <w:color w:val="000000"/>
          <w:lang w:eastAsia="es-MX"/>
        </w:rPr>
        <w:t xml:space="preserve">que </w:t>
      </w:r>
      <w:r w:rsidR="006B11E6" w:rsidRPr="003548D7">
        <w:rPr>
          <w:rFonts w:ascii="Palatino Linotype" w:eastAsia="Arial Unicode MS" w:hAnsi="Palatino Linotype" w:cs="Arial"/>
          <w:color w:val="000000"/>
          <w:lang w:eastAsia="es-MX"/>
        </w:rPr>
        <w:t xml:space="preserve">el desistimiento </w:t>
      </w:r>
      <w:r w:rsidRPr="003548D7">
        <w:rPr>
          <w:rFonts w:ascii="Palatino Linotype" w:eastAsia="Arial Unicode MS" w:hAnsi="Palatino Linotype" w:cs="Arial"/>
          <w:color w:val="000000"/>
          <w:lang w:eastAsia="es-MX"/>
        </w:rPr>
        <w:t xml:space="preserve">en el procedimiento de revisión, </w:t>
      </w:r>
      <w:r w:rsidR="006B11E6" w:rsidRPr="003548D7">
        <w:rPr>
          <w:rFonts w:ascii="Palatino Linotype" w:eastAsia="Arial Unicode MS" w:hAnsi="Palatino Linotype" w:cs="Arial"/>
          <w:color w:val="000000"/>
          <w:lang w:eastAsia="es-MX"/>
        </w:rPr>
        <w:t>sólo pu</w:t>
      </w:r>
      <w:r w:rsidR="006B2D00" w:rsidRPr="003548D7">
        <w:rPr>
          <w:rFonts w:ascii="Palatino Linotype" w:eastAsia="Arial Unicode MS" w:hAnsi="Palatino Linotype" w:cs="Arial"/>
          <w:color w:val="000000"/>
          <w:lang w:eastAsia="es-MX"/>
        </w:rPr>
        <w:t>e</w:t>
      </w:r>
      <w:r w:rsidR="006B11E6" w:rsidRPr="003548D7">
        <w:rPr>
          <w:rFonts w:ascii="Palatino Linotype" w:eastAsia="Arial Unicode MS" w:hAnsi="Palatino Linotype" w:cs="Arial"/>
          <w:color w:val="000000"/>
          <w:lang w:eastAsia="es-MX"/>
        </w:rPr>
        <w:t>d</w:t>
      </w:r>
      <w:r w:rsidR="006B2D00" w:rsidRPr="003548D7">
        <w:rPr>
          <w:rFonts w:ascii="Palatino Linotype" w:eastAsia="Arial Unicode MS" w:hAnsi="Palatino Linotype" w:cs="Arial"/>
          <w:color w:val="000000"/>
          <w:lang w:eastAsia="es-MX"/>
        </w:rPr>
        <w:t>e</w:t>
      </w:r>
      <w:r w:rsidR="006B11E6" w:rsidRPr="003548D7">
        <w:rPr>
          <w:rFonts w:ascii="Palatino Linotype" w:eastAsia="Arial Unicode MS" w:hAnsi="Palatino Linotype" w:cs="Arial"/>
          <w:color w:val="000000"/>
          <w:lang w:eastAsia="es-MX"/>
        </w:rPr>
        <w:t xml:space="preserve"> ser activado por </w:t>
      </w:r>
      <w:r w:rsidR="00A01EBE" w:rsidRPr="003548D7">
        <w:rPr>
          <w:rFonts w:ascii="Palatino Linotype" w:hAnsi="Palatino Linotype" w:cs="Arial"/>
          <w:b/>
        </w:rPr>
        <w:t>LA RECURRENTE</w:t>
      </w:r>
      <w:r w:rsidR="006B11E6" w:rsidRPr="003548D7">
        <w:rPr>
          <w:rFonts w:ascii="Palatino Linotype" w:eastAsia="Arial Unicode MS" w:hAnsi="Palatino Linotype" w:cs="Arial"/>
          <w:color w:val="000000"/>
          <w:lang w:eastAsia="es-MX"/>
        </w:rPr>
        <w:t xml:space="preserve"> mediante el </w:t>
      </w:r>
      <w:r w:rsidR="00D6433A" w:rsidRPr="003548D7">
        <w:rPr>
          <w:rFonts w:ascii="Palatino Linotype" w:eastAsia="Arial Unicode MS" w:hAnsi="Palatino Linotype" w:cs="Arial"/>
          <w:color w:val="000000"/>
          <w:lang w:eastAsia="es-MX"/>
        </w:rPr>
        <w:t xml:space="preserve">ingreso al </w:t>
      </w:r>
      <w:r w:rsidR="00D6433A" w:rsidRPr="003548D7">
        <w:rPr>
          <w:rFonts w:ascii="Palatino Linotype" w:hAnsi="Palatino Linotype" w:cs="Arial"/>
        </w:rPr>
        <w:t>Sistema</w:t>
      </w:r>
      <w:r w:rsidR="00D6433A" w:rsidRPr="003548D7">
        <w:rPr>
          <w:rFonts w:ascii="Palatino Linotype" w:hAnsi="Palatino Linotype"/>
        </w:rPr>
        <w:t xml:space="preserve"> de Acceso a la Información Mexiquense, utiliza</w:t>
      </w:r>
      <w:r w:rsidR="006B2D00" w:rsidRPr="003548D7">
        <w:rPr>
          <w:rFonts w:ascii="Palatino Linotype" w:hAnsi="Palatino Linotype"/>
        </w:rPr>
        <w:t xml:space="preserve">ndo </w:t>
      </w:r>
      <w:r w:rsidR="006B11E6" w:rsidRPr="003548D7">
        <w:rPr>
          <w:rFonts w:ascii="Palatino Linotype" w:eastAsia="Arial Unicode MS" w:hAnsi="Palatino Linotype" w:cs="Arial"/>
          <w:color w:val="000000"/>
          <w:lang w:eastAsia="es-MX"/>
        </w:rPr>
        <w:t>su clave de usuario y contraseña</w:t>
      </w:r>
      <w:r w:rsidR="006B2D00" w:rsidRPr="003548D7">
        <w:rPr>
          <w:rFonts w:ascii="Palatino Linotype" w:eastAsia="Arial Unicode MS" w:hAnsi="Palatino Linotype" w:cs="Arial"/>
          <w:color w:val="000000"/>
          <w:lang w:eastAsia="es-MX"/>
        </w:rPr>
        <w:t>;</w:t>
      </w:r>
      <w:r w:rsidR="006B11E6" w:rsidRPr="003548D7">
        <w:rPr>
          <w:rFonts w:ascii="Palatino Linotype" w:eastAsia="Arial Unicode MS" w:hAnsi="Palatino Linotype" w:cs="Arial"/>
          <w:color w:val="000000"/>
          <w:lang w:eastAsia="es-MX"/>
        </w:rPr>
        <w:t xml:space="preserve"> por lo que</w:t>
      </w:r>
      <w:r w:rsidR="00D6433A" w:rsidRPr="003548D7">
        <w:rPr>
          <w:rFonts w:ascii="Palatino Linotype" w:eastAsia="Arial Unicode MS" w:hAnsi="Palatino Linotype" w:cs="Arial"/>
          <w:color w:val="000000"/>
          <w:lang w:eastAsia="es-MX"/>
        </w:rPr>
        <w:t xml:space="preserve">, </w:t>
      </w:r>
      <w:r w:rsidR="006B11E6" w:rsidRPr="003548D7">
        <w:rPr>
          <w:rFonts w:ascii="Palatino Linotype" w:eastAsia="Arial Unicode MS" w:hAnsi="Palatino Linotype" w:cs="Arial"/>
          <w:color w:val="000000"/>
          <w:lang w:eastAsia="es-MX"/>
        </w:rPr>
        <w:t xml:space="preserve">no </w:t>
      </w:r>
      <w:r w:rsidR="00D6433A" w:rsidRPr="003548D7">
        <w:rPr>
          <w:rFonts w:ascii="Palatino Linotype" w:eastAsia="Arial Unicode MS" w:hAnsi="Palatino Linotype" w:cs="Arial"/>
          <w:color w:val="000000"/>
          <w:lang w:eastAsia="es-MX"/>
        </w:rPr>
        <w:t xml:space="preserve">existe duda </w:t>
      </w:r>
      <w:r w:rsidR="006C0E23" w:rsidRPr="003548D7">
        <w:rPr>
          <w:rFonts w:ascii="Palatino Linotype" w:eastAsia="Arial Unicode MS" w:hAnsi="Palatino Linotype" w:cs="Arial"/>
          <w:color w:val="000000"/>
          <w:lang w:eastAsia="es-MX"/>
        </w:rPr>
        <w:t xml:space="preserve">de que </w:t>
      </w:r>
      <w:r w:rsidR="00D6433A" w:rsidRPr="003548D7">
        <w:rPr>
          <w:rFonts w:ascii="Palatino Linotype" w:hAnsi="Palatino Linotype" w:cs="Arial"/>
          <w:lang w:val="es-ES_tradnl"/>
        </w:rPr>
        <w:t>se</w:t>
      </w:r>
      <w:r w:rsidR="00D6433A" w:rsidRPr="003548D7">
        <w:rPr>
          <w:rFonts w:ascii="Palatino Linotype" w:eastAsia="Arial Unicode MS" w:hAnsi="Palatino Linotype" w:cs="Arial"/>
          <w:color w:val="000000"/>
          <w:lang w:eastAsia="es-MX"/>
        </w:rPr>
        <w:t xml:space="preserve"> </w:t>
      </w:r>
      <w:r w:rsidR="00D6433A" w:rsidRPr="003548D7">
        <w:rPr>
          <w:rFonts w:ascii="Palatino Linotype" w:hAnsi="Palatino Linotype"/>
        </w:rPr>
        <w:t>trata</w:t>
      </w:r>
      <w:r w:rsidR="00D6433A" w:rsidRPr="003548D7">
        <w:rPr>
          <w:rFonts w:ascii="Palatino Linotype" w:eastAsia="Arial Unicode MS" w:hAnsi="Palatino Linotype" w:cs="Arial"/>
          <w:color w:val="000000"/>
          <w:lang w:eastAsia="es-MX"/>
        </w:rPr>
        <w:t xml:space="preserve"> de un </w:t>
      </w:r>
      <w:r w:rsidR="00D6433A" w:rsidRPr="003548D7">
        <w:rPr>
          <w:rFonts w:ascii="Palatino Linotype" w:eastAsia="Arial Unicode MS" w:hAnsi="Palatino Linotype" w:cs="Arial"/>
          <w:b/>
          <w:color w:val="000000"/>
          <w:lang w:eastAsia="es-MX"/>
        </w:rPr>
        <w:t>desistimiento expreso</w:t>
      </w:r>
      <w:r w:rsidR="00D6433A" w:rsidRPr="003548D7">
        <w:rPr>
          <w:rFonts w:ascii="Palatino Linotype" w:eastAsia="Arial Unicode MS" w:hAnsi="Palatino Linotype" w:cs="Arial"/>
          <w:color w:val="000000"/>
          <w:lang w:eastAsia="es-MX"/>
        </w:rPr>
        <w:t xml:space="preserve"> por parte d</w:t>
      </w:r>
      <w:r w:rsidR="00A01EBE" w:rsidRPr="003548D7">
        <w:rPr>
          <w:rFonts w:ascii="Palatino Linotype" w:eastAsia="Arial Unicode MS" w:hAnsi="Palatino Linotype" w:cs="Arial"/>
          <w:color w:val="000000"/>
          <w:lang w:eastAsia="es-MX"/>
        </w:rPr>
        <w:t>e</w:t>
      </w:r>
      <w:r w:rsidR="00A01EBE" w:rsidRPr="003548D7">
        <w:rPr>
          <w:rFonts w:ascii="Palatino Linotype" w:hAnsi="Palatino Linotype" w:cs="Arial"/>
          <w:b/>
        </w:rPr>
        <w:t xml:space="preserve"> LA RECURRENTE</w:t>
      </w:r>
      <w:r w:rsidR="006C0E23" w:rsidRPr="003548D7">
        <w:rPr>
          <w:rFonts w:ascii="Palatino Linotype" w:eastAsia="Arial Unicode MS" w:hAnsi="Palatino Linotype" w:cs="Arial"/>
          <w:color w:val="000000"/>
          <w:lang w:eastAsia="es-MX"/>
        </w:rPr>
        <w:t xml:space="preserve">, en virtud de lo cual, el </w:t>
      </w:r>
      <w:r w:rsidR="006B11E6" w:rsidRPr="003548D7">
        <w:rPr>
          <w:rFonts w:ascii="Palatino Linotype" w:hAnsi="Palatino Linotype" w:cs="Arial"/>
        </w:rPr>
        <w:t>presente recurso de revisión</w:t>
      </w:r>
      <w:r w:rsidR="006C0E23" w:rsidRPr="003548D7">
        <w:rPr>
          <w:rFonts w:ascii="Palatino Linotype" w:hAnsi="Palatino Linotype" w:cs="Arial"/>
        </w:rPr>
        <w:t xml:space="preserve"> </w:t>
      </w:r>
      <w:r w:rsidR="006B11E6" w:rsidRPr="003548D7">
        <w:rPr>
          <w:rFonts w:ascii="Palatino Linotype" w:hAnsi="Palatino Linotype" w:cs="Arial"/>
          <w:b/>
        </w:rPr>
        <w:t>ha quedado sin materia</w:t>
      </w:r>
      <w:r w:rsidR="006B11E6" w:rsidRPr="003548D7">
        <w:rPr>
          <w:rFonts w:ascii="Palatino Linotype" w:hAnsi="Palatino Linotype" w:cs="Arial"/>
        </w:rPr>
        <w:t>.</w:t>
      </w:r>
    </w:p>
    <w:p w:rsidR="002B65E6" w:rsidRPr="003548D7" w:rsidRDefault="002B65E6" w:rsidP="00E20A0A">
      <w:pPr>
        <w:pStyle w:val="Prrafodelista"/>
        <w:widowControl w:val="0"/>
        <w:autoSpaceDE w:val="0"/>
        <w:autoSpaceDN w:val="0"/>
        <w:adjustRightInd w:val="0"/>
        <w:spacing w:before="360" w:after="240" w:line="360" w:lineRule="auto"/>
        <w:ind w:left="0"/>
        <w:jc w:val="both"/>
        <w:rPr>
          <w:rFonts w:ascii="Palatino Linotype" w:hAnsi="Palatino Linotype"/>
          <w:color w:val="000000"/>
        </w:rPr>
      </w:pPr>
      <w:r w:rsidRPr="003548D7">
        <w:rPr>
          <w:rFonts w:ascii="Palatino Linotype" w:hAnsi="Palatino Linotype" w:cs="Arial"/>
          <w:lang w:val="es-ES_tradnl"/>
        </w:rPr>
        <w:t xml:space="preserve">En atención a </w:t>
      </w:r>
      <w:r w:rsidRPr="003548D7">
        <w:rPr>
          <w:rFonts w:ascii="Palatino Linotype" w:hAnsi="Palatino Linotype"/>
          <w:color w:val="000000"/>
        </w:rPr>
        <w:t>las</w:t>
      </w:r>
      <w:r w:rsidRPr="003548D7">
        <w:rPr>
          <w:rFonts w:ascii="Palatino Linotype" w:hAnsi="Palatino Linotype" w:cs="Arial"/>
          <w:lang w:val="es-ES_tradnl"/>
        </w:rPr>
        <w:t xml:space="preserve"> consideraciones anteriores, esta Ponencia Resolutora</w:t>
      </w:r>
      <w:r w:rsidRPr="003548D7">
        <w:rPr>
          <w:rFonts w:ascii="Palatino Linotype" w:hAnsi="Palatino Linotype"/>
          <w:color w:val="000000" w:themeColor="text1"/>
        </w:rPr>
        <w:t xml:space="preserve"> advierte que en el presente </w:t>
      </w:r>
      <w:r w:rsidRPr="003548D7">
        <w:rPr>
          <w:rFonts w:ascii="Palatino Linotype" w:hAnsi="Palatino Linotype"/>
        </w:rPr>
        <w:t>caso</w:t>
      </w:r>
      <w:r w:rsidRPr="003548D7">
        <w:rPr>
          <w:rFonts w:ascii="Palatino Linotype" w:hAnsi="Palatino Linotype"/>
          <w:color w:val="000000" w:themeColor="text1"/>
        </w:rPr>
        <w:t xml:space="preserve">, se actualiza la hipótesis prevista en </w:t>
      </w:r>
      <w:r w:rsidRPr="003548D7">
        <w:rPr>
          <w:rFonts w:ascii="Palatino Linotype" w:hAnsi="Palatino Linotype" w:cs="Arial"/>
          <w:lang w:val="es-ES_tradnl"/>
        </w:rPr>
        <w:t xml:space="preserve">el </w:t>
      </w:r>
      <w:r w:rsidRPr="003548D7">
        <w:rPr>
          <w:rFonts w:ascii="Palatino Linotype" w:hAnsi="Palatino Linotype"/>
          <w:color w:val="000000" w:themeColor="text1"/>
        </w:rPr>
        <w:t>artículo 192</w:t>
      </w:r>
      <w:r w:rsidR="009A5426" w:rsidRPr="003548D7">
        <w:rPr>
          <w:rFonts w:ascii="Palatino Linotype" w:hAnsi="Palatino Linotype"/>
          <w:color w:val="000000" w:themeColor="text1"/>
        </w:rPr>
        <w:t>,</w:t>
      </w:r>
      <w:r w:rsidRPr="003548D7">
        <w:rPr>
          <w:rFonts w:ascii="Palatino Linotype" w:hAnsi="Palatino Linotype"/>
          <w:color w:val="000000" w:themeColor="text1"/>
        </w:rPr>
        <w:t xml:space="preserve"> fracción I</w:t>
      </w:r>
      <w:r w:rsidR="009A5426" w:rsidRPr="003548D7">
        <w:rPr>
          <w:rFonts w:ascii="Palatino Linotype" w:hAnsi="Palatino Linotype"/>
          <w:color w:val="000000" w:themeColor="text1"/>
        </w:rPr>
        <w:t>,</w:t>
      </w:r>
      <w:r w:rsidRPr="003548D7">
        <w:rPr>
          <w:rFonts w:ascii="Palatino Linotype" w:hAnsi="Palatino Linotype"/>
          <w:color w:val="000000" w:themeColor="text1"/>
        </w:rPr>
        <w:t xml:space="preserve"> de</w:t>
      </w:r>
      <w:r w:rsidRPr="003548D7">
        <w:rPr>
          <w:rFonts w:ascii="Palatino Linotype" w:hAnsi="Palatino Linotype" w:cs="Arial"/>
          <w:lang w:val="es-ES_tradnl"/>
        </w:rPr>
        <w:t xml:space="preserve"> la </w:t>
      </w:r>
      <w:r w:rsidRPr="003548D7">
        <w:rPr>
          <w:rFonts w:ascii="Palatino Linotype" w:hAnsi="Palatino Linotype"/>
        </w:rPr>
        <w:t xml:space="preserve">Ley de Transparencia y Acceso a la Información Pública del Estado de México y Municipios, </w:t>
      </w:r>
      <w:r w:rsidRPr="003548D7">
        <w:rPr>
          <w:rFonts w:ascii="Palatino Linotype" w:hAnsi="Palatino Linotype"/>
          <w:color w:val="000000" w:themeColor="text1"/>
        </w:rPr>
        <w:t xml:space="preserve">que dispone lo siguiente: </w:t>
      </w:r>
    </w:p>
    <w:p w:rsidR="002B65E6" w:rsidRPr="003548D7" w:rsidRDefault="002B65E6" w:rsidP="00417AB6">
      <w:pPr>
        <w:spacing w:before="160" w:after="160"/>
        <w:ind w:left="709" w:right="709"/>
        <w:jc w:val="both"/>
        <w:rPr>
          <w:rFonts w:ascii="Palatino Linotype" w:hAnsi="Palatino Linotype" w:cs="Arial"/>
          <w:i/>
          <w:sz w:val="22"/>
        </w:rPr>
      </w:pPr>
      <w:r w:rsidRPr="003548D7">
        <w:rPr>
          <w:rFonts w:ascii="Palatino Linotype" w:hAnsi="Palatino Linotype" w:cs="Arial"/>
          <w:i/>
          <w:sz w:val="22"/>
        </w:rPr>
        <w:t>“</w:t>
      </w:r>
      <w:r w:rsidRPr="003548D7">
        <w:rPr>
          <w:rFonts w:ascii="Palatino Linotype" w:hAnsi="Palatino Linotype" w:cs="Arial"/>
          <w:b/>
          <w:i/>
          <w:sz w:val="22"/>
        </w:rPr>
        <w:t>Artículo 192.</w:t>
      </w:r>
      <w:r w:rsidRPr="003548D7">
        <w:rPr>
          <w:rFonts w:ascii="Palatino Linotype" w:hAnsi="Palatino Linotype" w:cs="Arial"/>
          <w:i/>
          <w:sz w:val="22"/>
        </w:rPr>
        <w:t xml:space="preserve"> </w:t>
      </w:r>
      <w:r w:rsidRPr="003548D7">
        <w:rPr>
          <w:rFonts w:ascii="Palatino Linotype" w:hAnsi="Palatino Linotype" w:cs="Arial"/>
          <w:b/>
          <w:i/>
          <w:sz w:val="22"/>
          <w:u w:val="single"/>
        </w:rPr>
        <w:t>El recurso será sobreseído</w:t>
      </w:r>
      <w:r w:rsidRPr="003548D7">
        <w:rPr>
          <w:rFonts w:ascii="Palatino Linotype" w:hAnsi="Palatino Linotype" w:cs="Arial"/>
          <w:i/>
          <w:sz w:val="22"/>
        </w:rPr>
        <w:t xml:space="preserve">, en todo o en parte, </w:t>
      </w:r>
      <w:r w:rsidRPr="003548D7">
        <w:rPr>
          <w:rFonts w:ascii="Palatino Linotype" w:hAnsi="Palatino Linotype" w:cs="Arial"/>
          <w:b/>
          <w:i/>
          <w:sz w:val="22"/>
          <w:u w:val="single"/>
        </w:rPr>
        <w:t>cuando una vez admitido</w:t>
      </w:r>
      <w:r w:rsidRPr="003548D7">
        <w:rPr>
          <w:rFonts w:ascii="Palatino Linotype" w:hAnsi="Palatino Linotype" w:cs="Arial"/>
          <w:i/>
          <w:sz w:val="22"/>
        </w:rPr>
        <w:t>, se actualicen alguno de los siguientes supuestos:</w:t>
      </w:r>
    </w:p>
    <w:p w:rsidR="002B65E6" w:rsidRPr="003548D7" w:rsidRDefault="006C0E23" w:rsidP="00417AB6">
      <w:pPr>
        <w:spacing w:before="160" w:after="160"/>
        <w:ind w:left="709" w:right="709"/>
        <w:jc w:val="both"/>
        <w:rPr>
          <w:rFonts w:ascii="Palatino Linotype" w:hAnsi="Palatino Linotype" w:cs="Arial"/>
          <w:sz w:val="22"/>
        </w:rPr>
      </w:pPr>
      <w:r w:rsidRPr="003548D7">
        <w:rPr>
          <w:rFonts w:ascii="Palatino Linotype" w:hAnsi="Palatino Linotype" w:cs="Arial"/>
          <w:b/>
          <w:i/>
          <w:sz w:val="22"/>
        </w:rPr>
        <w:t>I.</w:t>
      </w:r>
      <w:r w:rsidRPr="003548D7">
        <w:rPr>
          <w:rFonts w:ascii="Palatino Linotype" w:hAnsi="Palatino Linotype" w:cs="Arial"/>
          <w:i/>
          <w:sz w:val="22"/>
        </w:rPr>
        <w:t xml:space="preserve"> </w:t>
      </w:r>
      <w:r w:rsidRPr="003548D7">
        <w:rPr>
          <w:rFonts w:ascii="Palatino Linotype" w:hAnsi="Palatino Linotype" w:cs="Arial"/>
          <w:b/>
          <w:i/>
          <w:sz w:val="22"/>
          <w:u w:val="single"/>
        </w:rPr>
        <w:t>El recurrente se desista expresamente del recurso</w:t>
      </w:r>
      <w:r w:rsidRPr="003548D7">
        <w:rPr>
          <w:rFonts w:ascii="Palatino Linotype" w:hAnsi="Palatino Linotype" w:cs="Arial"/>
          <w:i/>
          <w:sz w:val="22"/>
        </w:rPr>
        <w:t>;”</w:t>
      </w:r>
    </w:p>
    <w:p w:rsidR="002B65E6" w:rsidRPr="003548D7" w:rsidRDefault="002B65E6" w:rsidP="00417AB6">
      <w:pPr>
        <w:spacing w:before="160" w:after="160"/>
        <w:ind w:left="709" w:right="709"/>
        <w:jc w:val="both"/>
        <w:rPr>
          <w:rFonts w:ascii="Palatino Linotype" w:hAnsi="Palatino Linotype" w:cs="Arial"/>
          <w:sz w:val="22"/>
        </w:rPr>
      </w:pPr>
      <w:r w:rsidRPr="003548D7">
        <w:rPr>
          <w:rFonts w:ascii="Palatino Linotype" w:hAnsi="Palatino Linotype" w:cs="Arial"/>
          <w:sz w:val="22"/>
        </w:rPr>
        <w:t>(Énfasis añadido)</w:t>
      </w:r>
    </w:p>
    <w:p w:rsidR="002B65E6" w:rsidRPr="003548D7" w:rsidRDefault="002B65E6" w:rsidP="006B2D00">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3548D7">
        <w:rPr>
          <w:rFonts w:ascii="Palatino Linotype" w:hAnsi="Palatino Linotype"/>
          <w:color w:val="000000"/>
        </w:rPr>
        <w:t xml:space="preserve">En </w:t>
      </w:r>
      <w:r w:rsidRPr="003548D7">
        <w:rPr>
          <w:rFonts w:ascii="Palatino Linotype" w:eastAsia="Calibri" w:hAnsi="Palatino Linotype" w:cs="Arial"/>
        </w:rPr>
        <w:t>consecuencia</w:t>
      </w:r>
      <w:r w:rsidRPr="003548D7">
        <w:rPr>
          <w:rFonts w:ascii="Palatino Linotype" w:hAnsi="Palatino Linotype"/>
          <w:color w:val="000000"/>
        </w:rPr>
        <w:t xml:space="preserve">, </w:t>
      </w:r>
      <w:r w:rsidRPr="003548D7">
        <w:rPr>
          <w:rFonts w:ascii="Palatino Linotype" w:hAnsi="Palatino Linotype"/>
        </w:rPr>
        <w:t xml:space="preserve">se </w:t>
      </w:r>
      <w:r w:rsidRPr="003548D7">
        <w:rPr>
          <w:rFonts w:ascii="Palatino Linotype" w:hAnsi="Palatino Linotype" w:cs="Arial"/>
          <w:lang w:val="es-ES_tradnl"/>
        </w:rPr>
        <w:t xml:space="preserve">determina </w:t>
      </w:r>
      <w:r w:rsidRPr="003548D7">
        <w:rPr>
          <w:rFonts w:ascii="Palatino Linotype" w:hAnsi="Palatino Linotype" w:cs="Arial"/>
          <w:b/>
          <w:lang w:val="es-ES_tradnl"/>
        </w:rPr>
        <w:t>SOBRESEER</w:t>
      </w:r>
      <w:r w:rsidRPr="003548D7">
        <w:rPr>
          <w:rFonts w:ascii="Palatino Linotype" w:hAnsi="Palatino Linotype" w:cs="Arial"/>
          <w:lang w:val="es-ES_tradnl"/>
        </w:rPr>
        <w:t xml:space="preserve"> el presente recurso de revisión, en </w:t>
      </w:r>
      <w:r w:rsidRPr="003548D7">
        <w:rPr>
          <w:rFonts w:ascii="Palatino Linotype" w:hAnsi="Palatino Linotype"/>
          <w:bCs/>
        </w:rPr>
        <w:t>términos</w:t>
      </w:r>
      <w:r w:rsidRPr="003548D7">
        <w:rPr>
          <w:rFonts w:ascii="Palatino Linotype" w:hAnsi="Palatino Linotype" w:cs="Arial"/>
          <w:lang w:val="es-ES_tradnl"/>
        </w:rPr>
        <w:t xml:space="preserve"> del artículo 186</w:t>
      </w:r>
      <w:r w:rsidR="009A5426" w:rsidRPr="003548D7">
        <w:rPr>
          <w:rFonts w:ascii="Palatino Linotype" w:hAnsi="Palatino Linotype" w:cs="Arial"/>
          <w:lang w:val="es-ES_tradnl"/>
        </w:rPr>
        <w:t>,</w:t>
      </w:r>
      <w:r w:rsidRPr="003548D7">
        <w:rPr>
          <w:rFonts w:ascii="Palatino Linotype" w:hAnsi="Palatino Linotype" w:cs="Arial"/>
          <w:lang w:val="es-ES_tradnl"/>
        </w:rPr>
        <w:t xml:space="preserve"> fracción I</w:t>
      </w:r>
      <w:r w:rsidR="009A5426" w:rsidRPr="003548D7">
        <w:rPr>
          <w:rFonts w:ascii="Palatino Linotype" w:hAnsi="Palatino Linotype" w:cs="Arial"/>
          <w:lang w:val="es-ES_tradnl"/>
        </w:rPr>
        <w:t>,</w:t>
      </w:r>
      <w:r w:rsidRPr="003548D7">
        <w:rPr>
          <w:rFonts w:ascii="Palatino Linotype" w:hAnsi="Palatino Linotype" w:cs="Arial"/>
          <w:lang w:val="es-ES_tradnl"/>
        </w:rPr>
        <w:t xml:space="preserve"> de la </w:t>
      </w:r>
      <w:r w:rsidRPr="003548D7">
        <w:rPr>
          <w:rFonts w:ascii="Palatino Linotype" w:eastAsia="Calibri" w:hAnsi="Palatino Linotype" w:cs="Arial"/>
        </w:rPr>
        <w:t>Ley de Transparencia y Acceso a la Información Pública de</w:t>
      </w:r>
      <w:r w:rsidR="006C0E23" w:rsidRPr="003548D7">
        <w:rPr>
          <w:rFonts w:ascii="Palatino Linotype" w:eastAsia="Calibri" w:hAnsi="Palatino Linotype" w:cs="Arial"/>
        </w:rPr>
        <w:t>l Estado de México y Municipios:</w:t>
      </w:r>
    </w:p>
    <w:p w:rsidR="006C0E23" w:rsidRPr="003548D7" w:rsidRDefault="006C0E23" w:rsidP="006C0E23">
      <w:pPr>
        <w:spacing w:before="160" w:after="160"/>
        <w:ind w:left="709" w:right="709"/>
        <w:jc w:val="both"/>
        <w:rPr>
          <w:rFonts w:ascii="Palatino Linotype" w:hAnsi="Palatino Linotype" w:cs="Arial"/>
          <w:i/>
          <w:sz w:val="22"/>
        </w:rPr>
      </w:pPr>
      <w:r w:rsidRPr="003548D7">
        <w:rPr>
          <w:rFonts w:ascii="Palatino Linotype" w:hAnsi="Palatino Linotype" w:cs="Arial"/>
          <w:i/>
          <w:sz w:val="22"/>
        </w:rPr>
        <w:t>“</w:t>
      </w:r>
      <w:r w:rsidRPr="003548D7">
        <w:rPr>
          <w:rFonts w:ascii="Palatino Linotype" w:hAnsi="Palatino Linotype" w:cs="Arial"/>
          <w:b/>
          <w:i/>
          <w:sz w:val="22"/>
        </w:rPr>
        <w:t xml:space="preserve">Artículo 186. </w:t>
      </w:r>
      <w:r w:rsidRPr="003548D7">
        <w:rPr>
          <w:rFonts w:ascii="Palatino Linotype" w:hAnsi="Palatino Linotype" w:cs="Arial"/>
          <w:b/>
          <w:i/>
          <w:sz w:val="22"/>
          <w:u w:val="single"/>
        </w:rPr>
        <w:t>Las resoluciones del Instituto podrán</w:t>
      </w:r>
      <w:r w:rsidRPr="003548D7">
        <w:rPr>
          <w:rFonts w:ascii="Palatino Linotype" w:hAnsi="Palatino Linotype" w:cs="Arial"/>
          <w:i/>
          <w:sz w:val="22"/>
        </w:rPr>
        <w:t xml:space="preserve">: </w:t>
      </w:r>
    </w:p>
    <w:p w:rsidR="006C0E23" w:rsidRPr="003548D7" w:rsidRDefault="006C0E23" w:rsidP="006C0E23">
      <w:pPr>
        <w:spacing w:before="160" w:after="160"/>
        <w:ind w:left="709" w:right="709"/>
        <w:jc w:val="both"/>
        <w:rPr>
          <w:rFonts w:ascii="Palatino Linotype" w:hAnsi="Palatino Linotype" w:cs="Arial"/>
          <w:i/>
          <w:sz w:val="22"/>
        </w:rPr>
      </w:pPr>
      <w:r w:rsidRPr="003548D7">
        <w:rPr>
          <w:rFonts w:ascii="Palatino Linotype" w:hAnsi="Palatino Linotype" w:cs="Arial"/>
          <w:b/>
          <w:i/>
          <w:sz w:val="22"/>
        </w:rPr>
        <w:t xml:space="preserve">I. </w:t>
      </w:r>
      <w:r w:rsidRPr="003548D7">
        <w:rPr>
          <w:rFonts w:ascii="Palatino Linotype" w:hAnsi="Palatino Linotype" w:cs="Arial"/>
          <w:i/>
          <w:sz w:val="22"/>
        </w:rPr>
        <w:t xml:space="preserve">Desechar o </w:t>
      </w:r>
      <w:r w:rsidRPr="003548D7">
        <w:rPr>
          <w:rFonts w:ascii="Palatino Linotype" w:hAnsi="Palatino Linotype" w:cs="Arial"/>
          <w:b/>
          <w:i/>
          <w:sz w:val="22"/>
          <w:u w:val="single"/>
        </w:rPr>
        <w:t>sobreseer el recurso</w:t>
      </w:r>
      <w:r w:rsidRPr="003548D7">
        <w:rPr>
          <w:rFonts w:ascii="Palatino Linotype" w:hAnsi="Palatino Linotype" w:cs="Arial"/>
          <w:i/>
          <w:sz w:val="22"/>
        </w:rPr>
        <w:t xml:space="preserve">;” </w:t>
      </w:r>
    </w:p>
    <w:p w:rsidR="006C0E23" w:rsidRPr="003548D7" w:rsidRDefault="006C0E23" w:rsidP="006C0E23">
      <w:pPr>
        <w:spacing w:before="160" w:after="160"/>
        <w:ind w:left="709" w:right="709"/>
        <w:jc w:val="both"/>
        <w:rPr>
          <w:rFonts w:ascii="Palatino Linotype" w:hAnsi="Palatino Linotype" w:cs="Arial"/>
          <w:sz w:val="22"/>
        </w:rPr>
      </w:pPr>
      <w:r w:rsidRPr="003548D7">
        <w:rPr>
          <w:rFonts w:ascii="Palatino Linotype" w:hAnsi="Palatino Linotype" w:cs="Arial"/>
          <w:sz w:val="22"/>
        </w:rPr>
        <w:t>(Énfasis añadido)</w:t>
      </w:r>
    </w:p>
    <w:p w:rsidR="00D6421D" w:rsidRPr="003548D7" w:rsidRDefault="00D6421D" w:rsidP="006B2D00">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548D7">
        <w:rPr>
          <w:rFonts w:ascii="Palatino Linotype" w:hAnsi="Palatino Linotype" w:cs="Arial"/>
          <w:lang w:val="es-ES_tradnl"/>
        </w:rPr>
        <w:t xml:space="preserve">Asimismo, como </w:t>
      </w:r>
      <w:r w:rsidRPr="003548D7">
        <w:rPr>
          <w:rFonts w:ascii="Palatino Linotype" w:hAnsi="Palatino Linotype"/>
          <w:color w:val="000000"/>
        </w:rPr>
        <w:t>consecuencia</w:t>
      </w:r>
      <w:r w:rsidRPr="003548D7">
        <w:rPr>
          <w:rFonts w:ascii="Palatino Linotype" w:hAnsi="Palatino Linotype" w:cs="Arial"/>
          <w:lang w:val="es-ES_tradnl"/>
        </w:rPr>
        <w:t xml:space="preserve"> de la anterior determinación, resultan </w:t>
      </w:r>
      <w:r w:rsidRPr="003548D7">
        <w:rPr>
          <w:rFonts w:ascii="Palatino Linotype" w:hAnsi="Palatino Linotype"/>
        </w:rPr>
        <w:t xml:space="preserve">inatendibles las razones o motivos de inconformidad expuestos por </w:t>
      </w:r>
      <w:r w:rsidR="00A01EBE" w:rsidRPr="003548D7">
        <w:rPr>
          <w:rFonts w:ascii="Palatino Linotype" w:hAnsi="Palatino Linotype" w:cs="Arial"/>
          <w:b/>
        </w:rPr>
        <w:t>LA RECURRENTE</w:t>
      </w:r>
      <w:r w:rsidRPr="003548D7">
        <w:rPr>
          <w:rFonts w:ascii="Palatino Linotype" w:hAnsi="Palatino Linotype"/>
        </w:rPr>
        <w:t xml:space="preserve">, en virtud de que </w:t>
      </w:r>
      <w:r w:rsidR="00233DF4" w:rsidRPr="003548D7">
        <w:rPr>
          <w:rFonts w:ascii="Palatino Linotype" w:hAnsi="Palatino Linotype"/>
        </w:rPr>
        <w:t>el medio de impugnación</w:t>
      </w:r>
      <w:r w:rsidRPr="003548D7">
        <w:rPr>
          <w:rFonts w:ascii="Palatino Linotype" w:hAnsi="Palatino Linotype"/>
        </w:rPr>
        <w:t xml:space="preserve">, </w:t>
      </w:r>
      <w:r w:rsidRPr="003548D7">
        <w:rPr>
          <w:rFonts w:ascii="Palatino Linotype" w:hAnsi="Palatino Linotype"/>
          <w:b/>
        </w:rPr>
        <w:t>ha quedado sin materia</w:t>
      </w:r>
      <w:r w:rsidRPr="003548D7">
        <w:rPr>
          <w:rFonts w:ascii="Palatino Linotype" w:hAnsi="Palatino Linotype"/>
        </w:rPr>
        <w:t>, por lo que</w:t>
      </w:r>
      <w:r w:rsidR="00233DF4" w:rsidRPr="003548D7">
        <w:rPr>
          <w:rFonts w:ascii="Palatino Linotype" w:hAnsi="Palatino Linotype"/>
        </w:rPr>
        <w:t xml:space="preserve"> se concluye que la </w:t>
      </w:r>
      <w:r w:rsidR="00233DF4" w:rsidRPr="003548D7">
        <w:rPr>
          <w:rFonts w:ascii="Palatino Linotype" w:hAnsi="Palatino Linotype"/>
        </w:rPr>
        <w:lastRenderedPageBreak/>
        <w:t xml:space="preserve">manifestación de la voluntad del </w:t>
      </w:r>
      <w:proofErr w:type="spellStart"/>
      <w:r w:rsidR="00233DF4" w:rsidRPr="003548D7">
        <w:rPr>
          <w:rFonts w:ascii="Palatino Linotype" w:hAnsi="Palatino Linotype"/>
        </w:rPr>
        <w:t>promovente</w:t>
      </w:r>
      <w:proofErr w:type="spellEnd"/>
      <w:r w:rsidR="00233DF4" w:rsidRPr="003548D7">
        <w:rPr>
          <w:rFonts w:ascii="Palatino Linotype" w:hAnsi="Palatino Linotype"/>
        </w:rPr>
        <w:t xml:space="preserve"> respecto a desistirse de la acción ejercida, se entiende que acepta de manera expresa que el procedimiento concluya sin suscitar consecuencias de derecho; asimismo, como lo señala la </w:t>
      </w:r>
      <w:r w:rsidR="006C0E23" w:rsidRPr="003548D7">
        <w:rPr>
          <w:rFonts w:ascii="Palatino Linotype" w:hAnsi="Palatino Linotype" w:cs="Arial"/>
        </w:rPr>
        <w:t xml:space="preserve">Tesis </w:t>
      </w:r>
      <w:r w:rsidR="00587570" w:rsidRPr="003548D7">
        <w:rPr>
          <w:rFonts w:ascii="Palatino Linotype" w:hAnsi="Palatino Linotype" w:cs="Arial"/>
        </w:rPr>
        <w:t>Jurisprudencial</w:t>
      </w:r>
      <w:r w:rsidR="006C0E23" w:rsidRPr="003548D7">
        <w:rPr>
          <w:rFonts w:ascii="Palatino Linotype" w:hAnsi="Palatino Linotype" w:cs="Arial"/>
        </w:rPr>
        <w:t xml:space="preserve"> </w:t>
      </w:r>
      <w:r w:rsidRPr="003548D7">
        <w:rPr>
          <w:rFonts w:ascii="Palatino Linotype" w:hAnsi="Palatino Linotype" w:cs="Arial"/>
        </w:rPr>
        <w:t xml:space="preserve">con número de registro </w:t>
      </w:r>
      <w:r w:rsidR="00587570" w:rsidRPr="003548D7">
        <w:rPr>
          <w:rFonts w:ascii="Palatino Linotype" w:hAnsi="Palatino Linotype" w:cs="Arial"/>
        </w:rPr>
        <w:t xml:space="preserve">2012059 </w:t>
      </w:r>
      <w:r w:rsidRPr="003548D7">
        <w:rPr>
          <w:rFonts w:ascii="Palatino Linotype" w:hAnsi="Palatino Linotype" w:cs="Arial"/>
        </w:rPr>
        <w:t>de</w:t>
      </w:r>
      <w:r w:rsidR="00587570" w:rsidRPr="003548D7">
        <w:rPr>
          <w:rFonts w:ascii="Palatino Linotype" w:hAnsi="Palatino Linotype" w:cs="Arial"/>
        </w:rPr>
        <w:t xml:space="preserve"> </w:t>
      </w:r>
      <w:r w:rsidRPr="003548D7">
        <w:rPr>
          <w:rFonts w:ascii="Palatino Linotype" w:hAnsi="Palatino Linotype" w:cs="Arial"/>
        </w:rPr>
        <w:t>l</w:t>
      </w:r>
      <w:r w:rsidR="00587570" w:rsidRPr="003548D7">
        <w:rPr>
          <w:rFonts w:ascii="Palatino Linotype" w:hAnsi="Palatino Linotype" w:cs="Arial"/>
        </w:rPr>
        <w:t>a</w:t>
      </w:r>
      <w:r w:rsidRPr="003548D7">
        <w:rPr>
          <w:rFonts w:ascii="Palatino Linotype" w:hAnsi="Palatino Linotype" w:cs="Arial"/>
        </w:rPr>
        <w:t xml:space="preserve"> S</w:t>
      </w:r>
      <w:r w:rsidR="00587570" w:rsidRPr="003548D7">
        <w:rPr>
          <w:rFonts w:ascii="Palatino Linotype" w:hAnsi="Palatino Linotype" w:cs="Arial"/>
        </w:rPr>
        <w:t xml:space="preserve">egunda Sala de la Suprema Corte de Justicia de la Nación, correspondiente a la Décima Época, publicada en el Libro 32, Tomo I, </w:t>
      </w:r>
      <w:proofErr w:type="spellStart"/>
      <w:r w:rsidR="00587570" w:rsidRPr="003548D7">
        <w:rPr>
          <w:rFonts w:ascii="Palatino Linotype" w:hAnsi="Palatino Linotype" w:cs="Arial"/>
        </w:rPr>
        <w:t>pag</w:t>
      </w:r>
      <w:proofErr w:type="spellEnd"/>
      <w:r w:rsidR="00587570" w:rsidRPr="003548D7">
        <w:rPr>
          <w:rFonts w:ascii="Palatino Linotype" w:hAnsi="Palatino Linotype" w:cs="Arial"/>
        </w:rPr>
        <w:t>. 462 de la Gaceta del Semanario Judicial de la Federación de julio de 2016,</w:t>
      </w:r>
      <w:r w:rsidRPr="003548D7">
        <w:rPr>
          <w:rFonts w:ascii="Palatino Linotype" w:hAnsi="Palatino Linotype" w:cs="Arial"/>
        </w:rPr>
        <w:t xml:space="preserve"> </w:t>
      </w:r>
      <w:r w:rsidR="00587570" w:rsidRPr="003548D7">
        <w:rPr>
          <w:rFonts w:ascii="Palatino Linotype" w:hAnsi="Palatino Linotype" w:cs="Arial"/>
        </w:rPr>
        <w:t xml:space="preserve">el desistimiento del recurso genera que el </w:t>
      </w:r>
      <w:proofErr w:type="spellStart"/>
      <w:r w:rsidR="00587570" w:rsidRPr="003548D7">
        <w:rPr>
          <w:rFonts w:ascii="Palatino Linotype" w:hAnsi="Palatino Linotype" w:cs="Arial"/>
        </w:rPr>
        <w:t>Resolutor</w:t>
      </w:r>
      <w:proofErr w:type="spellEnd"/>
      <w:r w:rsidR="00587570" w:rsidRPr="003548D7">
        <w:rPr>
          <w:rFonts w:ascii="Palatino Linotype" w:hAnsi="Palatino Linotype" w:cs="Arial"/>
        </w:rPr>
        <w:t xml:space="preserve"> deba desocuparse del análisis de los planteamientos aducidos, sin necesidad de examinar las razones o motivos de inconformidad</w:t>
      </w:r>
      <w:r w:rsidRPr="003548D7">
        <w:rPr>
          <w:rFonts w:ascii="Palatino Linotype" w:hAnsi="Palatino Linotype" w:cs="Arial"/>
        </w:rPr>
        <w:t>:</w:t>
      </w:r>
    </w:p>
    <w:p w:rsidR="00587570" w:rsidRPr="003548D7" w:rsidRDefault="00D6421D" w:rsidP="00AC4601">
      <w:pPr>
        <w:spacing w:before="200" w:after="200"/>
        <w:ind w:left="709" w:right="709"/>
        <w:jc w:val="both"/>
        <w:rPr>
          <w:rFonts w:ascii="Palatino Linotype" w:hAnsi="Palatino Linotype" w:cs="Arial"/>
          <w:i/>
          <w:sz w:val="22"/>
        </w:rPr>
      </w:pPr>
      <w:r w:rsidRPr="003548D7">
        <w:rPr>
          <w:rFonts w:ascii="Palatino Linotype" w:hAnsi="Palatino Linotype" w:cs="Arial"/>
          <w:i/>
          <w:sz w:val="22"/>
        </w:rPr>
        <w:t>“</w:t>
      </w:r>
      <w:r w:rsidR="00587570" w:rsidRPr="003548D7">
        <w:rPr>
          <w:rFonts w:ascii="Palatino Linotype" w:hAnsi="Palatino Linotype" w:cs="Arial"/>
          <w:b/>
          <w:i/>
          <w:sz w:val="22"/>
        </w:rPr>
        <w:t>DESISTIMIENTO DE LA ACCIÓN DE AMPARO. SUS CONSECUENCIAS</w:t>
      </w:r>
      <w:r w:rsidR="00587570" w:rsidRPr="003548D7">
        <w:rPr>
          <w:rFonts w:ascii="Palatino Linotype" w:hAnsi="Palatino Linotype" w:cs="Arial"/>
          <w:i/>
          <w:sz w:val="22"/>
        </w:rPr>
        <w:t xml:space="preserve">. </w:t>
      </w:r>
      <w:r w:rsidR="00587570" w:rsidRPr="003548D7">
        <w:rPr>
          <w:rFonts w:ascii="Palatino Linotype" w:hAnsi="Palatino Linotype" w:cs="Arial"/>
          <w:b/>
          <w:i/>
          <w:sz w:val="22"/>
          <w:u w:val="single"/>
        </w:rPr>
        <w:t>El desistimiento</w:t>
      </w:r>
      <w:r w:rsidR="00587570" w:rsidRPr="003548D7">
        <w:rPr>
          <w:rFonts w:ascii="Palatino Linotype" w:hAnsi="Palatino Linotype" w:cs="Arial"/>
          <w:i/>
          <w:sz w:val="22"/>
        </w:rPr>
        <w:t xml:space="preserve"> de la acción de amparo </w:t>
      </w:r>
      <w:r w:rsidR="00587570" w:rsidRPr="003548D7">
        <w:rPr>
          <w:rFonts w:ascii="Palatino Linotype" w:hAnsi="Palatino Linotype" w:cs="Arial"/>
          <w:b/>
          <w:i/>
          <w:sz w:val="22"/>
          <w:u w:val="single"/>
        </w:rPr>
        <w:t>consiste en la declaración de voluntad del quejoso de no proseguir con el juicio, el cual, debidamente ratificado, conlleva emitir una resolución con la que finaliza la instancia</w:t>
      </w:r>
      <w:r w:rsidR="00587570" w:rsidRPr="003548D7">
        <w:rPr>
          <w:rFonts w:ascii="Palatino Linotype" w:hAnsi="Palatino Linotype" w:cs="Arial"/>
          <w:i/>
          <w:sz w:val="22"/>
        </w:rPr>
        <w:t xml:space="preserve"> de amparo, independientemente de la etapa en que se encuentre (desde el inicio del juicio hasta antes de que cause ejecutoria la sentencia que se dicte) y </w:t>
      </w:r>
      <w:r w:rsidR="00587570" w:rsidRPr="003548D7">
        <w:rPr>
          <w:rFonts w:ascii="Palatino Linotype" w:hAnsi="Palatino Linotype" w:cs="Arial"/>
          <w:b/>
          <w:i/>
          <w:sz w:val="22"/>
          <w:u w:val="single"/>
        </w:rPr>
        <w:t>sin necesidad de examinar los conceptos de violación o, en su caso, los agravios</w:t>
      </w:r>
      <w:r w:rsidR="00587570" w:rsidRPr="003548D7">
        <w:rPr>
          <w:rFonts w:ascii="Palatino Linotype" w:hAnsi="Palatino Linotype" w:cs="Arial"/>
          <w:i/>
          <w:sz w:val="22"/>
        </w:rPr>
        <w:t xml:space="preserve">. </w:t>
      </w:r>
    </w:p>
    <w:p w:rsidR="00587570" w:rsidRPr="003548D7" w:rsidRDefault="00587570" w:rsidP="00AC4601">
      <w:pPr>
        <w:spacing w:before="200" w:after="200"/>
        <w:ind w:left="709" w:right="709"/>
        <w:jc w:val="both"/>
        <w:rPr>
          <w:rFonts w:ascii="Palatino Linotype" w:hAnsi="Palatino Linotype" w:cs="Arial"/>
          <w:i/>
          <w:sz w:val="22"/>
        </w:rPr>
      </w:pPr>
      <w:r w:rsidRPr="003548D7">
        <w:rPr>
          <w:rFonts w:ascii="Palatino Linotype" w:hAnsi="Palatino Linotype" w:cs="Arial"/>
          <w:i/>
          <w:sz w:val="22"/>
        </w:rPr>
        <w:t xml:space="preserve">Amparo directo 41/2014. Asociación Sindical de Sobrecargos de Aviación de México (A.S.S.A.). 30 de octubre de 2014. Unanimidad de cuatro votos de los Ministros Alberto Pérez </w:t>
      </w:r>
      <w:proofErr w:type="spellStart"/>
      <w:r w:rsidRPr="003548D7">
        <w:rPr>
          <w:rFonts w:ascii="Palatino Linotype" w:hAnsi="Palatino Linotype" w:cs="Arial"/>
          <w:i/>
          <w:sz w:val="22"/>
        </w:rPr>
        <w:t>Dayán</w:t>
      </w:r>
      <w:proofErr w:type="spellEnd"/>
      <w:r w:rsidRPr="003548D7">
        <w:rPr>
          <w:rFonts w:ascii="Palatino Linotype" w:hAnsi="Palatino Linotype" w:cs="Arial"/>
          <w:i/>
          <w:sz w:val="22"/>
        </w:rPr>
        <w:t xml:space="preserve">, José Fernando Franco González Salas, Margarita Beatriz Luna Ramos y Luis María Aguilar Morales. Ausente: Sergio A. Valls Hernández. Ponente: Alberto Pérez </w:t>
      </w:r>
      <w:proofErr w:type="spellStart"/>
      <w:r w:rsidRPr="003548D7">
        <w:rPr>
          <w:rFonts w:ascii="Palatino Linotype" w:hAnsi="Palatino Linotype" w:cs="Arial"/>
          <w:i/>
          <w:sz w:val="22"/>
        </w:rPr>
        <w:t>Dayán</w:t>
      </w:r>
      <w:proofErr w:type="spellEnd"/>
      <w:r w:rsidRPr="003548D7">
        <w:rPr>
          <w:rFonts w:ascii="Palatino Linotype" w:hAnsi="Palatino Linotype" w:cs="Arial"/>
          <w:i/>
          <w:sz w:val="22"/>
        </w:rPr>
        <w:t>. Secretario: Jorge Antonio Medina Gaona.</w:t>
      </w:r>
    </w:p>
    <w:p w:rsidR="00587570" w:rsidRPr="003548D7" w:rsidRDefault="00587570" w:rsidP="00AC4601">
      <w:pPr>
        <w:spacing w:before="200" w:after="200"/>
        <w:ind w:left="709" w:right="709"/>
        <w:jc w:val="both"/>
        <w:rPr>
          <w:rFonts w:ascii="Palatino Linotype" w:hAnsi="Palatino Linotype" w:cs="Arial"/>
          <w:i/>
          <w:sz w:val="22"/>
        </w:rPr>
      </w:pPr>
      <w:r w:rsidRPr="003548D7">
        <w:rPr>
          <w:rFonts w:ascii="Palatino Linotype" w:hAnsi="Palatino Linotype" w:cs="Arial"/>
          <w:i/>
          <w:sz w:val="22"/>
        </w:rPr>
        <w:t xml:space="preserve">Amparo directo en revisión 1377/2015. Alfa New </w:t>
      </w:r>
      <w:proofErr w:type="spellStart"/>
      <w:r w:rsidRPr="003548D7">
        <w:rPr>
          <w:rFonts w:ascii="Palatino Linotype" w:hAnsi="Palatino Linotype" w:cs="Arial"/>
          <w:i/>
          <w:sz w:val="22"/>
        </w:rPr>
        <w:t>Life</w:t>
      </w:r>
      <w:proofErr w:type="spellEnd"/>
      <w:r w:rsidRPr="003548D7">
        <w:rPr>
          <w:rFonts w:ascii="Palatino Linotype" w:hAnsi="Palatino Linotype" w:cs="Arial"/>
          <w:i/>
          <w:sz w:val="22"/>
        </w:rPr>
        <w:t xml:space="preserve"> International, S.A. de C.V. 13 de mayo de 2015. Cinco votos de los Ministros Eduardo Medina Mora I., Juan N. Silva Meza, José Fernando Franco González Salas, Margarita Beatriz Luna Ramos y Alberto Pérez </w:t>
      </w:r>
      <w:proofErr w:type="spellStart"/>
      <w:r w:rsidRPr="003548D7">
        <w:rPr>
          <w:rFonts w:ascii="Palatino Linotype" w:hAnsi="Palatino Linotype" w:cs="Arial"/>
          <w:i/>
          <w:sz w:val="22"/>
        </w:rPr>
        <w:t>Dayán</w:t>
      </w:r>
      <w:proofErr w:type="spellEnd"/>
      <w:r w:rsidRPr="003548D7">
        <w:rPr>
          <w:rFonts w:ascii="Palatino Linotype" w:hAnsi="Palatino Linotype" w:cs="Arial"/>
          <w:i/>
          <w:sz w:val="22"/>
        </w:rPr>
        <w:t xml:space="preserve">. Ponente: Eduardo Medina Mora I. Secretaria: Paola </w:t>
      </w:r>
      <w:proofErr w:type="spellStart"/>
      <w:r w:rsidRPr="003548D7">
        <w:rPr>
          <w:rFonts w:ascii="Palatino Linotype" w:hAnsi="Palatino Linotype" w:cs="Arial"/>
          <w:i/>
          <w:sz w:val="22"/>
        </w:rPr>
        <w:t>Yaber</w:t>
      </w:r>
      <w:proofErr w:type="spellEnd"/>
      <w:r w:rsidRPr="003548D7">
        <w:rPr>
          <w:rFonts w:ascii="Palatino Linotype" w:hAnsi="Palatino Linotype" w:cs="Arial"/>
          <w:i/>
          <w:sz w:val="22"/>
        </w:rPr>
        <w:t xml:space="preserve"> Coronado.</w:t>
      </w:r>
    </w:p>
    <w:p w:rsidR="00587570" w:rsidRPr="003548D7" w:rsidRDefault="00587570" w:rsidP="00AC4601">
      <w:pPr>
        <w:spacing w:before="200" w:after="200"/>
        <w:ind w:left="709" w:right="709"/>
        <w:jc w:val="both"/>
        <w:rPr>
          <w:rFonts w:ascii="Palatino Linotype" w:hAnsi="Palatino Linotype" w:cs="Arial"/>
          <w:i/>
          <w:sz w:val="22"/>
        </w:rPr>
      </w:pPr>
      <w:r w:rsidRPr="003548D7">
        <w:rPr>
          <w:rFonts w:ascii="Palatino Linotype" w:hAnsi="Palatino Linotype" w:cs="Arial"/>
          <w:i/>
          <w:sz w:val="22"/>
        </w:rPr>
        <w:t xml:space="preserve">Amparo directo en revisión 1551/2015. Distribuidora </w:t>
      </w:r>
      <w:proofErr w:type="spellStart"/>
      <w:r w:rsidRPr="003548D7">
        <w:rPr>
          <w:rFonts w:ascii="Palatino Linotype" w:hAnsi="Palatino Linotype" w:cs="Arial"/>
          <w:i/>
          <w:sz w:val="22"/>
        </w:rPr>
        <w:t>Teyvi</w:t>
      </w:r>
      <w:proofErr w:type="spellEnd"/>
      <w:r w:rsidRPr="003548D7">
        <w:rPr>
          <w:rFonts w:ascii="Palatino Linotype" w:hAnsi="Palatino Linotype" w:cs="Arial"/>
          <w:i/>
          <w:sz w:val="22"/>
        </w:rPr>
        <w:t xml:space="preserve">, S.A. de C.V. 8 de julio de 2015. Cinco votos de los Ministros Eduardo Medina Mora I., Juan N. Silva Meza, José Fernando Franco González Salas, Margarita Beatriz Luna Ramos y Alberto Pérez </w:t>
      </w:r>
      <w:proofErr w:type="spellStart"/>
      <w:r w:rsidRPr="003548D7">
        <w:rPr>
          <w:rFonts w:ascii="Palatino Linotype" w:hAnsi="Palatino Linotype" w:cs="Arial"/>
          <w:i/>
          <w:sz w:val="22"/>
        </w:rPr>
        <w:t>Dayán</w:t>
      </w:r>
      <w:proofErr w:type="spellEnd"/>
      <w:r w:rsidRPr="003548D7">
        <w:rPr>
          <w:rFonts w:ascii="Palatino Linotype" w:hAnsi="Palatino Linotype" w:cs="Arial"/>
          <w:i/>
          <w:sz w:val="22"/>
        </w:rPr>
        <w:t xml:space="preserve">. Ponente: Eduardo Medina Mora I. Secretaria: </w:t>
      </w:r>
      <w:proofErr w:type="spellStart"/>
      <w:r w:rsidRPr="003548D7">
        <w:rPr>
          <w:rFonts w:ascii="Palatino Linotype" w:hAnsi="Palatino Linotype" w:cs="Arial"/>
          <w:i/>
          <w:sz w:val="22"/>
        </w:rPr>
        <w:t>Miroslava</w:t>
      </w:r>
      <w:proofErr w:type="spellEnd"/>
      <w:r w:rsidRPr="003548D7">
        <w:rPr>
          <w:rFonts w:ascii="Palatino Linotype" w:hAnsi="Palatino Linotype" w:cs="Arial"/>
          <w:i/>
          <w:sz w:val="22"/>
        </w:rPr>
        <w:t xml:space="preserve"> de Fátima </w:t>
      </w:r>
      <w:proofErr w:type="spellStart"/>
      <w:r w:rsidRPr="003548D7">
        <w:rPr>
          <w:rFonts w:ascii="Palatino Linotype" w:hAnsi="Palatino Linotype" w:cs="Arial"/>
          <w:i/>
          <w:sz w:val="22"/>
        </w:rPr>
        <w:t>Alcayde</w:t>
      </w:r>
      <w:proofErr w:type="spellEnd"/>
      <w:r w:rsidRPr="003548D7">
        <w:rPr>
          <w:rFonts w:ascii="Palatino Linotype" w:hAnsi="Palatino Linotype" w:cs="Arial"/>
          <w:i/>
          <w:sz w:val="22"/>
        </w:rPr>
        <w:t xml:space="preserve"> Escalante.</w:t>
      </w:r>
    </w:p>
    <w:p w:rsidR="00587570" w:rsidRPr="003548D7" w:rsidRDefault="00587570" w:rsidP="00AC4601">
      <w:pPr>
        <w:spacing w:before="200" w:after="200"/>
        <w:ind w:left="709" w:right="709"/>
        <w:jc w:val="both"/>
        <w:rPr>
          <w:rFonts w:ascii="Palatino Linotype" w:hAnsi="Palatino Linotype" w:cs="Arial"/>
          <w:i/>
          <w:sz w:val="22"/>
        </w:rPr>
      </w:pPr>
      <w:r w:rsidRPr="003548D7">
        <w:rPr>
          <w:rFonts w:ascii="Palatino Linotype" w:hAnsi="Palatino Linotype" w:cs="Arial"/>
          <w:i/>
          <w:sz w:val="22"/>
        </w:rPr>
        <w:lastRenderedPageBreak/>
        <w:t xml:space="preserve">Amparo en revisión 928/2015. Cajeme Productos Pecuarios, S.A. de C.V. 10 de febrero de 2016. Unanimidad de cuatro votos de los Ministros Eduardo Medina Mora I., Javier </w:t>
      </w:r>
      <w:proofErr w:type="spellStart"/>
      <w:r w:rsidRPr="003548D7">
        <w:rPr>
          <w:rFonts w:ascii="Palatino Linotype" w:hAnsi="Palatino Linotype" w:cs="Arial"/>
          <w:i/>
          <w:sz w:val="22"/>
        </w:rPr>
        <w:t>Laynez</w:t>
      </w:r>
      <w:proofErr w:type="spellEnd"/>
      <w:r w:rsidRPr="003548D7">
        <w:rPr>
          <w:rFonts w:ascii="Palatino Linotype" w:hAnsi="Palatino Linotype" w:cs="Arial"/>
          <w:i/>
          <w:sz w:val="22"/>
        </w:rPr>
        <w:t xml:space="preserve"> </w:t>
      </w:r>
      <w:proofErr w:type="spellStart"/>
      <w:r w:rsidRPr="003548D7">
        <w:rPr>
          <w:rFonts w:ascii="Palatino Linotype" w:hAnsi="Palatino Linotype" w:cs="Arial"/>
          <w:i/>
          <w:sz w:val="22"/>
        </w:rPr>
        <w:t>Potisek</w:t>
      </w:r>
      <w:proofErr w:type="spellEnd"/>
      <w:r w:rsidRPr="003548D7">
        <w:rPr>
          <w:rFonts w:ascii="Palatino Linotype" w:hAnsi="Palatino Linotype" w:cs="Arial"/>
          <w:i/>
          <w:sz w:val="22"/>
        </w:rPr>
        <w:t xml:space="preserve">, José Fernando Franco González Salas y Margarita Beatriz Luna Ramos. Ausente: Alberto Pérez </w:t>
      </w:r>
      <w:proofErr w:type="spellStart"/>
      <w:r w:rsidRPr="003548D7">
        <w:rPr>
          <w:rFonts w:ascii="Palatino Linotype" w:hAnsi="Palatino Linotype" w:cs="Arial"/>
          <w:i/>
          <w:sz w:val="22"/>
        </w:rPr>
        <w:t>Dayán</w:t>
      </w:r>
      <w:proofErr w:type="spellEnd"/>
      <w:r w:rsidRPr="003548D7">
        <w:rPr>
          <w:rFonts w:ascii="Palatino Linotype" w:hAnsi="Palatino Linotype" w:cs="Arial"/>
          <w:i/>
          <w:sz w:val="22"/>
        </w:rPr>
        <w:t xml:space="preserve">. Ponente: Eduardo Medina Mora I. Secretaria: </w:t>
      </w:r>
      <w:proofErr w:type="spellStart"/>
      <w:r w:rsidRPr="003548D7">
        <w:rPr>
          <w:rFonts w:ascii="Palatino Linotype" w:hAnsi="Palatino Linotype" w:cs="Arial"/>
          <w:i/>
          <w:sz w:val="22"/>
        </w:rPr>
        <w:t>Miroslava</w:t>
      </w:r>
      <w:proofErr w:type="spellEnd"/>
      <w:r w:rsidRPr="003548D7">
        <w:rPr>
          <w:rFonts w:ascii="Palatino Linotype" w:hAnsi="Palatino Linotype" w:cs="Arial"/>
          <w:i/>
          <w:sz w:val="22"/>
        </w:rPr>
        <w:t xml:space="preserve"> de Fátima </w:t>
      </w:r>
      <w:proofErr w:type="spellStart"/>
      <w:r w:rsidRPr="003548D7">
        <w:rPr>
          <w:rFonts w:ascii="Palatino Linotype" w:hAnsi="Palatino Linotype" w:cs="Arial"/>
          <w:i/>
          <w:sz w:val="22"/>
        </w:rPr>
        <w:t>Alcayde</w:t>
      </w:r>
      <w:proofErr w:type="spellEnd"/>
      <w:r w:rsidRPr="003548D7">
        <w:rPr>
          <w:rFonts w:ascii="Palatino Linotype" w:hAnsi="Palatino Linotype" w:cs="Arial"/>
          <w:i/>
          <w:sz w:val="22"/>
        </w:rPr>
        <w:t xml:space="preserve"> Escalante.</w:t>
      </w:r>
    </w:p>
    <w:p w:rsidR="00587570" w:rsidRPr="003548D7" w:rsidRDefault="00587570" w:rsidP="00AC4601">
      <w:pPr>
        <w:spacing w:before="200" w:after="200"/>
        <w:ind w:left="709" w:right="709"/>
        <w:jc w:val="both"/>
        <w:rPr>
          <w:rFonts w:ascii="Palatino Linotype" w:hAnsi="Palatino Linotype" w:cs="Arial"/>
          <w:i/>
          <w:sz w:val="22"/>
        </w:rPr>
      </w:pPr>
      <w:r w:rsidRPr="003548D7">
        <w:rPr>
          <w:rFonts w:ascii="Palatino Linotype" w:hAnsi="Palatino Linotype" w:cs="Arial"/>
          <w:i/>
          <w:sz w:val="22"/>
        </w:rPr>
        <w:t xml:space="preserve">Amparo en revisión 1469/2015. Luz Elena García Díaz. 1 de junio de 2016. Unanimidad de cuatro votos de los Ministros Eduardo Medina Mora I., Javier </w:t>
      </w:r>
      <w:proofErr w:type="spellStart"/>
      <w:r w:rsidRPr="003548D7">
        <w:rPr>
          <w:rFonts w:ascii="Palatino Linotype" w:hAnsi="Palatino Linotype" w:cs="Arial"/>
          <w:i/>
          <w:sz w:val="22"/>
        </w:rPr>
        <w:t>Laynez</w:t>
      </w:r>
      <w:proofErr w:type="spellEnd"/>
      <w:r w:rsidRPr="003548D7">
        <w:rPr>
          <w:rFonts w:ascii="Palatino Linotype" w:hAnsi="Palatino Linotype" w:cs="Arial"/>
          <w:i/>
          <w:sz w:val="22"/>
        </w:rPr>
        <w:t xml:space="preserve"> </w:t>
      </w:r>
      <w:proofErr w:type="spellStart"/>
      <w:r w:rsidRPr="003548D7">
        <w:rPr>
          <w:rFonts w:ascii="Palatino Linotype" w:hAnsi="Palatino Linotype" w:cs="Arial"/>
          <w:i/>
          <w:sz w:val="22"/>
        </w:rPr>
        <w:t>Potisek</w:t>
      </w:r>
      <w:proofErr w:type="spellEnd"/>
      <w:r w:rsidRPr="003548D7">
        <w:rPr>
          <w:rFonts w:ascii="Palatino Linotype" w:hAnsi="Palatino Linotype" w:cs="Arial"/>
          <w:i/>
          <w:sz w:val="22"/>
        </w:rPr>
        <w:t xml:space="preserve">, José Fernando Franco González Salas y Alberto Pérez </w:t>
      </w:r>
      <w:proofErr w:type="spellStart"/>
      <w:r w:rsidRPr="003548D7">
        <w:rPr>
          <w:rFonts w:ascii="Palatino Linotype" w:hAnsi="Palatino Linotype" w:cs="Arial"/>
          <w:i/>
          <w:sz w:val="22"/>
        </w:rPr>
        <w:t>Dayán</w:t>
      </w:r>
      <w:proofErr w:type="spellEnd"/>
      <w:r w:rsidRPr="003548D7">
        <w:rPr>
          <w:rFonts w:ascii="Palatino Linotype" w:hAnsi="Palatino Linotype" w:cs="Arial"/>
          <w:i/>
          <w:sz w:val="22"/>
        </w:rPr>
        <w:t>. Ausente: Margarita Beatriz Luna Ramos. Ponente: Eduardo Medina Mora I. Secretaria: Diana Cristina Rangel León.</w:t>
      </w:r>
    </w:p>
    <w:p w:rsidR="00587570" w:rsidRPr="003548D7" w:rsidRDefault="00587570" w:rsidP="00AC4601">
      <w:pPr>
        <w:spacing w:before="200" w:after="200"/>
        <w:ind w:left="709" w:right="709"/>
        <w:jc w:val="both"/>
        <w:rPr>
          <w:rFonts w:ascii="Palatino Linotype" w:hAnsi="Palatino Linotype" w:cs="Arial"/>
          <w:i/>
          <w:sz w:val="22"/>
        </w:rPr>
      </w:pPr>
      <w:r w:rsidRPr="003548D7">
        <w:rPr>
          <w:rFonts w:ascii="Palatino Linotype" w:hAnsi="Palatino Linotype" w:cs="Arial"/>
          <w:i/>
          <w:sz w:val="22"/>
        </w:rPr>
        <w:t>Tesis de jurisprudencia 82/2016 (10a.). Aprobada por la Segunda Sala de este Alto Tribunal, en sesión privada del veintidós de junio de dos mil dieciséis.”</w:t>
      </w:r>
    </w:p>
    <w:p w:rsidR="00587570" w:rsidRPr="003548D7" w:rsidRDefault="00587570" w:rsidP="00AC4601">
      <w:pPr>
        <w:spacing w:before="200" w:after="200"/>
        <w:ind w:left="709" w:right="709"/>
        <w:jc w:val="both"/>
        <w:rPr>
          <w:rFonts w:ascii="Palatino Linotype" w:hAnsi="Palatino Linotype" w:cs="Arial"/>
          <w:sz w:val="22"/>
        </w:rPr>
      </w:pPr>
      <w:r w:rsidRPr="003548D7">
        <w:rPr>
          <w:rFonts w:ascii="Palatino Linotype" w:hAnsi="Palatino Linotype" w:cs="Arial"/>
          <w:sz w:val="22"/>
        </w:rPr>
        <w:t>(Énfasis añadido)</w:t>
      </w:r>
    </w:p>
    <w:p w:rsidR="00587570" w:rsidRPr="003548D7" w:rsidRDefault="00587570" w:rsidP="006B05B2">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3548D7">
        <w:rPr>
          <w:rFonts w:ascii="Palatino Linotype" w:eastAsia="Calibri" w:hAnsi="Palatino Linotype" w:cs="Arial"/>
        </w:rPr>
        <w:t xml:space="preserve">Aunado a lo anterior, sirve de apoyo a lo anterior lo establecido en </w:t>
      </w:r>
      <w:r w:rsidRPr="003548D7">
        <w:rPr>
          <w:rFonts w:ascii="Palatino Linotype" w:hAnsi="Palatino Linotype"/>
        </w:rPr>
        <w:t xml:space="preserve">la </w:t>
      </w:r>
      <w:r w:rsidRPr="003548D7">
        <w:rPr>
          <w:rFonts w:ascii="Palatino Linotype" w:hAnsi="Palatino Linotype" w:cs="Arial"/>
        </w:rPr>
        <w:t xml:space="preserve">Tesis Aislada con número de registro </w:t>
      </w:r>
      <w:r w:rsidRPr="003548D7">
        <w:rPr>
          <w:rFonts w:ascii="Palatino Linotype" w:eastAsia="Calibri" w:hAnsi="Palatino Linotype" w:cs="Arial"/>
        </w:rPr>
        <w:t xml:space="preserve">211360 </w:t>
      </w:r>
      <w:r w:rsidRPr="003548D7">
        <w:rPr>
          <w:rFonts w:ascii="Palatino Linotype" w:hAnsi="Palatino Linotype" w:cs="Arial"/>
        </w:rPr>
        <w:t xml:space="preserve">de la </w:t>
      </w:r>
      <w:r w:rsidR="00B87384" w:rsidRPr="003548D7">
        <w:rPr>
          <w:rFonts w:ascii="Palatino Linotype" w:hAnsi="Palatino Linotype" w:cs="Arial"/>
        </w:rPr>
        <w:t>Octava Época, emitida por el Segundo Tribunal Colegiado del Sexto Circuito</w:t>
      </w:r>
      <w:r w:rsidRPr="003548D7">
        <w:rPr>
          <w:rFonts w:ascii="Palatino Linotype" w:hAnsi="Palatino Linotype" w:cs="Arial"/>
        </w:rPr>
        <w:t xml:space="preserve">, publicada en el </w:t>
      </w:r>
      <w:r w:rsidR="00B87384" w:rsidRPr="003548D7">
        <w:rPr>
          <w:rFonts w:ascii="Palatino Linotype" w:hAnsi="Palatino Linotype" w:cs="Arial"/>
        </w:rPr>
        <w:t>Tomo XIV</w:t>
      </w:r>
      <w:r w:rsidRPr="003548D7">
        <w:rPr>
          <w:rFonts w:ascii="Palatino Linotype" w:hAnsi="Palatino Linotype" w:cs="Arial"/>
        </w:rPr>
        <w:t xml:space="preserve">, </w:t>
      </w:r>
      <w:proofErr w:type="spellStart"/>
      <w:r w:rsidRPr="003548D7">
        <w:rPr>
          <w:rFonts w:ascii="Palatino Linotype" w:hAnsi="Palatino Linotype" w:cs="Arial"/>
        </w:rPr>
        <w:t>pag</w:t>
      </w:r>
      <w:proofErr w:type="spellEnd"/>
      <w:r w:rsidRPr="003548D7">
        <w:rPr>
          <w:rFonts w:ascii="Palatino Linotype" w:hAnsi="Palatino Linotype" w:cs="Arial"/>
        </w:rPr>
        <w:t xml:space="preserve">. </w:t>
      </w:r>
      <w:r w:rsidR="00B87384" w:rsidRPr="003548D7">
        <w:rPr>
          <w:rFonts w:ascii="Palatino Linotype" w:hAnsi="Palatino Linotype" w:cs="Arial"/>
        </w:rPr>
        <w:t>547</w:t>
      </w:r>
      <w:r w:rsidRPr="003548D7">
        <w:rPr>
          <w:rFonts w:ascii="Palatino Linotype" w:hAnsi="Palatino Linotype" w:cs="Arial"/>
        </w:rPr>
        <w:t xml:space="preserve"> del Semanario Judicial de la Federación de julio de </w:t>
      </w:r>
      <w:r w:rsidR="00B87384" w:rsidRPr="003548D7">
        <w:rPr>
          <w:rFonts w:ascii="Palatino Linotype" w:hAnsi="Palatino Linotype" w:cs="Arial"/>
        </w:rPr>
        <w:t>1994</w:t>
      </w:r>
      <w:r w:rsidRPr="003548D7">
        <w:rPr>
          <w:rFonts w:ascii="Palatino Linotype" w:hAnsi="Palatino Linotype" w:cs="Arial"/>
        </w:rPr>
        <w:t xml:space="preserve">, </w:t>
      </w:r>
      <w:r w:rsidR="00B87384" w:rsidRPr="003548D7">
        <w:rPr>
          <w:rFonts w:ascii="Palatino Linotype" w:hAnsi="Palatino Linotype" w:cs="Arial"/>
        </w:rPr>
        <w:t>cuyo rubro y texto esgrimen lo siguiente:</w:t>
      </w:r>
    </w:p>
    <w:p w:rsidR="00587570" w:rsidRPr="003548D7" w:rsidRDefault="00B87384" w:rsidP="00AC4601">
      <w:pPr>
        <w:spacing w:before="200" w:after="200"/>
        <w:ind w:left="709" w:right="709"/>
        <w:jc w:val="both"/>
        <w:rPr>
          <w:rFonts w:ascii="Palatino Linotype" w:hAnsi="Palatino Linotype" w:cs="Arial"/>
          <w:i/>
          <w:sz w:val="22"/>
        </w:rPr>
      </w:pPr>
      <w:r w:rsidRPr="003548D7">
        <w:rPr>
          <w:rFonts w:ascii="Palatino Linotype" w:hAnsi="Palatino Linotype" w:cs="Arial"/>
          <w:i/>
          <w:sz w:val="22"/>
        </w:rPr>
        <w:t>“</w:t>
      </w:r>
      <w:r w:rsidR="00587570" w:rsidRPr="003548D7">
        <w:rPr>
          <w:rFonts w:ascii="Palatino Linotype" w:hAnsi="Palatino Linotype" w:cs="Arial"/>
          <w:b/>
          <w:i/>
          <w:sz w:val="22"/>
        </w:rPr>
        <w:t>DESISTIMIENTOS DE LA ACCION Y DE LA DEMANDA. DIFERENCIAS</w:t>
      </w:r>
      <w:r w:rsidR="00587570" w:rsidRPr="003548D7">
        <w:rPr>
          <w:rFonts w:ascii="Palatino Linotype" w:hAnsi="Palatino Linotype" w:cs="Arial"/>
          <w:i/>
          <w:sz w:val="22"/>
        </w:rPr>
        <w:t>.</w:t>
      </w:r>
      <w:r w:rsidRPr="003548D7">
        <w:rPr>
          <w:rFonts w:ascii="Palatino Linotype" w:hAnsi="Palatino Linotype" w:cs="Arial"/>
          <w:i/>
          <w:sz w:val="22"/>
        </w:rPr>
        <w:t xml:space="preserve"> </w:t>
      </w:r>
      <w:r w:rsidR="00587570" w:rsidRPr="003548D7">
        <w:rPr>
          <w:rFonts w:ascii="Palatino Linotype" w:hAnsi="Palatino Linotype" w:cs="Arial"/>
          <w:i/>
          <w:sz w:val="22"/>
        </w:rPr>
        <w:t xml:space="preserve">No es lo mismo desistir de la acción que de la demanda o instancia, ya que </w:t>
      </w:r>
      <w:r w:rsidR="00587570" w:rsidRPr="003548D7">
        <w:rPr>
          <w:rFonts w:ascii="Palatino Linotype" w:hAnsi="Palatino Linotype" w:cs="Arial"/>
          <w:b/>
          <w:i/>
          <w:sz w:val="22"/>
          <w:u w:val="single"/>
        </w:rPr>
        <w:t>en el desistimiento de la demanda se pierden todos los derechos y situaciones procesales</w:t>
      </w:r>
      <w:r w:rsidR="00587570" w:rsidRPr="003548D7">
        <w:rPr>
          <w:rFonts w:ascii="Palatino Linotype" w:hAnsi="Palatino Linotype" w:cs="Arial"/>
          <w:i/>
          <w:sz w:val="22"/>
        </w:rPr>
        <w:t xml:space="preserve">; y si no ha prescrito la acción, puede volverse a ejercitar mediante la presentación de una nueva demanda; mientras que </w:t>
      </w:r>
      <w:r w:rsidR="00587570" w:rsidRPr="003548D7">
        <w:rPr>
          <w:rFonts w:ascii="Palatino Linotype" w:hAnsi="Palatino Linotype" w:cs="Arial"/>
          <w:b/>
          <w:i/>
          <w:sz w:val="22"/>
          <w:u w:val="single"/>
        </w:rPr>
        <w:t>con el desistimiento de la acción se produce la pérdida del derecho que el actor hizo valer en el juicio, porque al renunciar a la acción se renuncia al derecho</w:t>
      </w:r>
      <w:r w:rsidR="00587570" w:rsidRPr="003548D7">
        <w:rPr>
          <w:rFonts w:ascii="Palatino Linotype" w:hAnsi="Palatino Linotype" w:cs="Arial"/>
          <w:i/>
          <w:sz w:val="22"/>
        </w:rPr>
        <w:t>.</w:t>
      </w:r>
    </w:p>
    <w:p w:rsidR="00587570" w:rsidRPr="003548D7" w:rsidRDefault="00587570" w:rsidP="00AC4601">
      <w:pPr>
        <w:spacing w:before="200" w:after="200"/>
        <w:ind w:left="709" w:right="709"/>
        <w:jc w:val="both"/>
        <w:rPr>
          <w:rFonts w:ascii="Palatino Linotype" w:hAnsi="Palatino Linotype" w:cs="Arial"/>
          <w:i/>
          <w:sz w:val="22"/>
        </w:rPr>
      </w:pPr>
      <w:r w:rsidRPr="003548D7">
        <w:rPr>
          <w:rFonts w:ascii="Palatino Linotype" w:hAnsi="Palatino Linotype" w:cs="Arial"/>
          <w:i/>
          <w:sz w:val="22"/>
        </w:rPr>
        <w:t>SEGUNDO TRIBUNAL COLEGIADO DEL SEXTO CIRCUITO.</w:t>
      </w:r>
    </w:p>
    <w:p w:rsidR="00587570" w:rsidRPr="003548D7" w:rsidRDefault="00587570" w:rsidP="00AC4601">
      <w:pPr>
        <w:spacing w:before="200" w:after="200"/>
        <w:ind w:left="709" w:right="709"/>
        <w:jc w:val="both"/>
        <w:rPr>
          <w:rFonts w:ascii="Palatino Linotype" w:hAnsi="Palatino Linotype" w:cs="Arial"/>
          <w:i/>
          <w:sz w:val="22"/>
        </w:rPr>
      </w:pPr>
      <w:r w:rsidRPr="003548D7">
        <w:rPr>
          <w:rFonts w:ascii="Palatino Linotype" w:hAnsi="Palatino Linotype" w:cs="Arial"/>
          <w:i/>
          <w:sz w:val="22"/>
        </w:rPr>
        <w:t>Amparo directo 240/93. Instituto Mexicano del Seguro Social, Delegación Estatal en Tlaxcala. 4 de julio de 1993. Unanimidad de votos. Ponente: José Galván Rojas. Secretario: Vicente Martínez Sánchez.</w:t>
      </w:r>
    </w:p>
    <w:p w:rsidR="00587570" w:rsidRPr="003548D7" w:rsidRDefault="00587570" w:rsidP="00AC4601">
      <w:pPr>
        <w:spacing w:before="200" w:after="200"/>
        <w:ind w:left="709" w:right="709"/>
        <w:jc w:val="both"/>
        <w:rPr>
          <w:rFonts w:ascii="Palatino Linotype" w:hAnsi="Palatino Linotype" w:cs="Arial"/>
          <w:i/>
          <w:sz w:val="22"/>
        </w:rPr>
      </w:pPr>
      <w:r w:rsidRPr="003548D7">
        <w:rPr>
          <w:rFonts w:ascii="Palatino Linotype" w:hAnsi="Palatino Linotype" w:cs="Arial"/>
          <w:i/>
          <w:sz w:val="22"/>
        </w:rPr>
        <w:t>Amparo directo 329/92. Jaime Vera López. 1o. de septiembre de 1992. Unanimidad de votos. Ponente: José Galván Rojas. Secretario: Armando Cortés Galván.</w:t>
      </w:r>
      <w:r w:rsidR="00B87384" w:rsidRPr="003548D7">
        <w:rPr>
          <w:rFonts w:ascii="Palatino Linotype" w:hAnsi="Palatino Linotype" w:cs="Arial"/>
          <w:i/>
          <w:sz w:val="22"/>
        </w:rPr>
        <w:t>”</w:t>
      </w:r>
    </w:p>
    <w:p w:rsidR="00B87384" w:rsidRPr="003548D7" w:rsidRDefault="00B87384" w:rsidP="00AC4601">
      <w:pPr>
        <w:spacing w:before="200" w:after="200"/>
        <w:ind w:left="709" w:right="709"/>
        <w:jc w:val="both"/>
        <w:rPr>
          <w:rFonts w:ascii="Palatino Linotype" w:hAnsi="Palatino Linotype" w:cs="Arial"/>
          <w:sz w:val="22"/>
        </w:rPr>
      </w:pPr>
      <w:r w:rsidRPr="003548D7">
        <w:rPr>
          <w:rFonts w:ascii="Palatino Linotype" w:hAnsi="Palatino Linotype" w:cs="Arial"/>
          <w:sz w:val="22"/>
        </w:rPr>
        <w:t>(Énfasis añadido)</w:t>
      </w:r>
    </w:p>
    <w:p w:rsidR="006C0E23" w:rsidRPr="003548D7" w:rsidRDefault="006C0E23" w:rsidP="00E20A0A">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3548D7">
        <w:rPr>
          <w:rFonts w:ascii="Palatino Linotype" w:eastAsia="Calibri" w:hAnsi="Palatino Linotype" w:cs="Arial"/>
        </w:rPr>
        <w:lastRenderedPageBreak/>
        <w:t xml:space="preserve">Así, con </w:t>
      </w:r>
      <w:r w:rsidRPr="003548D7">
        <w:rPr>
          <w:rFonts w:ascii="Palatino Linotype" w:hAnsi="Palatino Linotype" w:cs="Arial"/>
        </w:rPr>
        <w:t>fundamento</w:t>
      </w:r>
      <w:r w:rsidRPr="003548D7">
        <w:rPr>
          <w:rFonts w:ascii="Palatino Linotype" w:eastAsia="Calibri" w:hAnsi="Palatino Linotype" w:cs="Arial"/>
        </w:rPr>
        <w:t xml:space="preserve"> en lo prescrito en los artículos 5</w:t>
      </w:r>
      <w:r w:rsidR="005275B2" w:rsidRPr="003548D7">
        <w:rPr>
          <w:rFonts w:ascii="Palatino Linotype" w:eastAsia="Calibri" w:hAnsi="Palatino Linotype" w:cs="Arial"/>
        </w:rPr>
        <w:t>,</w:t>
      </w:r>
      <w:r w:rsidRPr="003548D7">
        <w:rPr>
          <w:rFonts w:ascii="Palatino Linotype" w:eastAsia="Calibri" w:hAnsi="Palatino Linotype" w:cs="Arial"/>
        </w:rPr>
        <w:t xml:space="preserve"> </w:t>
      </w:r>
      <w:r w:rsidRPr="003548D7">
        <w:rPr>
          <w:rFonts w:ascii="Palatino Linotype" w:hAnsi="Palatino Linotype"/>
        </w:rPr>
        <w:t xml:space="preserve">párrafos vigésimo, vigésimo primero y vigésimo </w:t>
      </w:r>
      <w:r w:rsidRPr="003548D7">
        <w:rPr>
          <w:rFonts w:ascii="Palatino Linotype" w:hAnsi="Palatino Linotype" w:cs="Arial"/>
        </w:rPr>
        <w:t>segundo,</w:t>
      </w:r>
      <w:r w:rsidRPr="003548D7">
        <w:rPr>
          <w:rFonts w:ascii="Palatino Linotype" w:hAnsi="Palatino Linotype"/>
        </w:rPr>
        <w:t xml:space="preserve"> fracciones IV y V,</w:t>
      </w:r>
      <w:r w:rsidRPr="003548D7">
        <w:rPr>
          <w:rFonts w:ascii="Palatino Linotype" w:eastAsia="Calibri" w:hAnsi="Palatino Linotype" w:cs="Arial"/>
        </w:rPr>
        <w:t xml:space="preserve"> de la Constitución Política del Estado Libre y Soberano de </w:t>
      </w:r>
      <w:r w:rsidRPr="003548D7">
        <w:rPr>
          <w:rFonts w:ascii="Palatino Linotype" w:hAnsi="Palatino Linotype" w:cs="Arial"/>
          <w:lang w:val="es-ES_tradnl"/>
        </w:rPr>
        <w:t>México</w:t>
      </w:r>
      <w:r w:rsidRPr="003548D7">
        <w:rPr>
          <w:rFonts w:ascii="Palatino Linotype" w:eastAsia="Calibri" w:hAnsi="Palatino Linotype" w:cs="Arial"/>
        </w:rPr>
        <w:t xml:space="preserve">, y los artículos </w:t>
      </w:r>
      <w:r w:rsidRPr="003548D7">
        <w:rPr>
          <w:rFonts w:ascii="Palatino Linotype" w:hAnsi="Palatino Linotype"/>
        </w:rPr>
        <w:t xml:space="preserve">2, </w:t>
      </w:r>
      <w:r w:rsidRPr="003548D7">
        <w:rPr>
          <w:rFonts w:ascii="Palatino Linotype" w:hAnsi="Palatino Linotype" w:cs="Arial"/>
        </w:rPr>
        <w:t>fracción</w:t>
      </w:r>
      <w:r w:rsidRPr="003548D7">
        <w:rPr>
          <w:rFonts w:ascii="Palatino Linotype" w:hAnsi="Palatino Linotype"/>
        </w:rPr>
        <w:t xml:space="preserve"> II, 9, </w:t>
      </w:r>
      <w:r w:rsidRPr="003548D7">
        <w:rPr>
          <w:rFonts w:ascii="Palatino Linotype" w:hAnsi="Palatino Linotype" w:cs="Arial"/>
          <w:lang w:val="es-ES_tradnl"/>
        </w:rPr>
        <w:t>29</w:t>
      </w:r>
      <w:r w:rsidRPr="003548D7">
        <w:rPr>
          <w:rFonts w:ascii="Palatino Linotype" w:hAnsi="Palatino Linotype"/>
        </w:rPr>
        <w:t>, 36, fracciones I y II, 176, 178, 179, 181, 185, fracción I, 186 y 188,</w:t>
      </w:r>
      <w:r w:rsidRPr="003548D7">
        <w:rPr>
          <w:rFonts w:ascii="Palatino Linotype" w:eastAsia="Calibri" w:hAnsi="Palatino Linotype" w:cs="Arial"/>
        </w:rPr>
        <w:t xml:space="preserve"> de la Ley de Transparencia y Acceso a la Información Pública del Estado de México y </w:t>
      </w:r>
      <w:r w:rsidRPr="003548D7">
        <w:rPr>
          <w:rFonts w:ascii="Palatino Linotype" w:hAnsi="Palatino Linotype" w:cs="Arial"/>
        </w:rPr>
        <w:t>Municipios</w:t>
      </w:r>
      <w:r w:rsidRPr="003548D7">
        <w:rPr>
          <w:rFonts w:ascii="Palatino Linotype" w:eastAsia="Calibri" w:hAnsi="Palatino Linotype" w:cs="Arial"/>
        </w:rPr>
        <w:t xml:space="preserve">, </w:t>
      </w:r>
      <w:r w:rsidRPr="003548D7">
        <w:rPr>
          <w:rFonts w:ascii="Palatino Linotype" w:hAnsi="Palatino Linotype"/>
        </w:rPr>
        <w:t>este</w:t>
      </w:r>
      <w:r w:rsidRPr="003548D7">
        <w:rPr>
          <w:rFonts w:ascii="Palatino Linotype" w:eastAsia="Calibri" w:hAnsi="Palatino Linotype" w:cs="Arial"/>
        </w:rPr>
        <w:t xml:space="preserve"> Pleno:</w:t>
      </w:r>
    </w:p>
    <w:p w:rsidR="00AF6C24" w:rsidRPr="003548D7" w:rsidRDefault="00AF6C24" w:rsidP="00B14D6B">
      <w:pPr>
        <w:spacing w:before="360" w:after="240" w:line="360" w:lineRule="auto"/>
        <w:jc w:val="center"/>
        <w:rPr>
          <w:rFonts w:ascii="Palatino Linotype" w:hAnsi="Palatino Linotype"/>
          <w:b/>
          <w:bCs/>
          <w:spacing w:val="40"/>
          <w:sz w:val="28"/>
        </w:rPr>
      </w:pPr>
      <w:r w:rsidRPr="003548D7">
        <w:rPr>
          <w:rFonts w:ascii="Palatino Linotype" w:hAnsi="Palatino Linotype"/>
          <w:b/>
          <w:bCs/>
          <w:spacing w:val="40"/>
          <w:sz w:val="28"/>
        </w:rPr>
        <w:t>RESUELVE</w:t>
      </w:r>
    </w:p>
    <w:p w:rsidR="00C46003" w:rsidRPr="003548D7"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cs="Arial"/>
          <w:color w:val="000000" w:themeColor="text1"/>
        </w:rPr>
      </w:pPr>
      <w:r w:rsidRPr="003548D7">
        <w:rPr>
          <w:rFonts w:ascii="Palatino Linotype" w:hAnsi="Palatino Linotype" w:cs="Arial"/>
          <w:color w:val="000000" w:themeColor="text1"/>
        </w:rPr>
        <w:t>Se</w:t>
      </w:r>
      <w:r w:rsidRPr="003548D7">
        <w:rPr>
          <w:rFonts w:ascii="Palatino Linotype" w:hAnsi="Palatino Linotype" w:cs="Arial"/>
          <w:b/>
          <w:color w:val="000000" w:themeColor="text1"/>
        </w:rPr>
        <w:t xml:space="preserve"> SOBRESEE </w:t>
      </w:r>
      <w:r w:rsidRPr="003548D7">
        <w:rPr>
          <w:rFonts w:ascii="Palatino Linotype" w:hAnsi="Palatino Linotype" w:cs="Arial"/>
          <w:color w:val="000000" w:themeColor="text1"/>
        </w:rPr>
        <w:t xml:space="preserve">el </w:t>
      </w:r>
      <w:r w:rsidRPr="003548D7">
        <w:rPr>
          <w:rFonts w:ascii="Palatino Linotype" w:hAnsi="Palatino Linotype" w:cs="Arial"/>
          <w:color w:val="222222"/>
          <w:shd w:val="clear" w:color="auto" w:fill="FFFFFF"/>
        </w:rPr>
        <w:t>recurso</w:t>
      </w:r>
      <w:r w:rsidRPr="003548D7">
        <w:rPr>
          <w:rFonts w:ascii="Palatino Linotype" w:hAnsi="Palatino Linotype" w:cs="Arial"/>
          <w:color w:val="000000" w:themeColor="text1"/>
        </w:rPr>
        <w:t xml:space="preserve"> de </w:t>
      </w:r>
      <w:r w:rsidRPr="003548D7">
        <w:rPr>
          <w:rFonts w:ascii="Palatino Linotype" w:hAnsi="Palatino Linotype"/>
          <w:lang w:eastAsia="es-ES_tradnl"/>
        </w:rPr>
        <w:t>revisión</w:t>
      </w:r>
      <w:r w:rsidRPr="003548D7">
        <w:rPr>
          <w:rFonts w:ascii="Palatino Linotype" w:hAnsi="Palatino Linotype" w:cs="Arial"/>
          <w:color w:val="000000" w:themeColor="text1"/>
        </w:rPr>
        <w:t xml:space="preserve"> número</w:t>
      </w:r>
      <w:r w:rsidRPr="003548D7">
        <w:rPr>
          <w:rFonts w:ascii="Palatino Linotype" w:hAnsi="Palatino Linotype" w:cs="Arial"/>
          <w:b/>
          <w:color w:val="000000" w:themeColor="text1"/>
        </w:rPr>
        <w:t xml:space="preserve"> </w:t>
      </w:r>
      <w:r w:rsidR="005E5E86" w:rsidRPr="003548D7">
        <w:rPr>
          <w:rFonts w:ascii="Palatino Linotype" w:hAnsi="Palatino Linotype" w:cs="Arial"/>
          <w:color w:val="000000" w:themeColor="text1"/>
        </w:rPr>
        <w:t>00032/INFOEM/IP/RR/2019</w:t>
      </w:r>
      <w:r w:rsidR="002E267D" w:rsidRPr="003548D7">
        <w:rPr>
          <w:rFonts w:ascii="Palatino Linotype" w:hAnsi="Palatino Linotype" w:cs="Arial"/>
          <w:color w:val="000000" w:themeColor="text1"/>
        </w:rPr>
        <w:t xml:space="preserve">, </w:t>
      </w:r>
      <w:r w:rsidR="006C0E23" w:rsidRPr="003548D7">
        <w:rPr>
          <w:rFonts w:ascii="Palatino Linotype" w:hAnsi="Palatino Linotype"/>
        </w:rPr>
        <w:t xml:space="preserve">por </w:t>
      </w:r>
      <w:r w:rsidR="006C0E23" w:rsidRPr="003548D7">
        <w:rPr>
          <w:rFonts w:ascii="Palatino Linotype" w:hAnsi="Palatino Linotype"/>
          <w:b/>
        </w:rPr>
        <w:t xml:space="preserve">haberse desistido expresamente </w:t>
      </w:r>
      <w:r w:rsidR="00A01EBE" w:rsidRPr="003548D7">
        <w:rPr>
          <w:rFonts w:ascii="Palatino Linotype" w:hAnsi="Palatino Linotype" w:cs="Arial"/>
          <w:b/>
        </w:rPr>
        <w:t>LA RECURRENTE</w:t>
      </w:r>
      <w:r w:rsidR="006C0E23" w:rsidRPr="003548D7">
        <w:rPr>
          <w:rFonts w:ascii="Palatino Linotype" w:hAnsi="Palatino Linotype"/>
        </w:rPr>
        <w:t>,</w:t>
      </w:r>
      <w:r w:rsidRPr="003548D7">
        <w:rPr>
          <w:rFonts w:ascii="Palatino Linotype" w:hAnsi="Palatino Linotype" w:cs="Arial"/>
          <w:color w:val="000000" w:themeColor="text1"/>
        </w:rPr>
        <w:t xml:space="preserve"> en </w:t>
      </w:r>
      <w:r w:rsidRPr="003548D7">
        <w:rPr>
          <w:rFonts w:ascii="Palatino Linotype" w:hAnsi="Palatino Linotype"/>
          <w:lang w:eastAsia="es-ES_tradnl"/>
        </w:rPr>
        <w:t>términos</w:t>
      </w:r>
      <w:r w:rsidRPr="003548D7">
        <w:rPr>
          <w:rFonts w:ascii="Palatino Linotype" w:hAnsi="Palatino Linotype" w:cs="Arial"/>
          <w:color w:val="000000" w:themeColor="text1"/>
        </w:rPr>
        <w:t xml:space="preserve"> del Considerando</w:t>
      </w:r>
      <w:r w:rsidRPr="003548D7">
        <w:rPr>
          <w:rFonts w:ascii="Palatino Linotype" w:hAnsi="Palatino Linotype" w:cs="Arial"/>
          <w:b/>
          <w:color w:val="000000" w:themeColor="text1"/>
        </w:rPr>
        <w:t xml:space="preserve"> </w:t>
      </w:r>
      <w:r w:rsidR="006C0E23" w:rsidRPr="003548D7">
        <w:rPr>
          <w:rFonts w:ascii="Palatino Linotype" w:hAnsi="Palatino Linotype" w:cs="Arial"/>
          <w:b/>
          <w:color w:val="000000" w:themeColor="text1"/>
        </w:rPr>
        <w:fldChar w:fldCharType="begin"/>
      </w:r>
      <w:r w:rsidR="006C0E23" w:rsidRPr="003548D7">
        <w:rPr>
          <w:rFonts w:ascii="Palatino Linotype" w:hAnsi="Palatino Linotype" w:cs="Arial"/>
          <w:b/>
          <w:color w:val="000000" w:themeColor="text1"/>
        </w:rPr>
        <w:instrText xml:space="preserve"> REF _Ref528751948 \r \h </w:instrText>
      </w:r>
      <w:r w:rsidR="00B90C89" w:rsidRPr="003548D7">
        <w:rPr>
          <w:rFonts w:ascii="Palatino Linotype" w:hAnsi="Palatino Linotype" w:cs="Arial"/>
          <w:b/>
          <w:color w:val="000000" w:themeColor="text1"/>
        </w:rPr>
        <w:instrText xml:space="preserve"> \* MERGEFORMAT </w:instrText>
      </w:r>
      <w:r w:rsidR="006C0E23" w:rsidRPr="003548D7">
        <w:rPr>
          <w:rFonts w:ascii="Palatino Linotype" w:hAnsi="Palatino Linotype" w:cs="Arial"/>
          <w:b/>
          <w:color w:val="000000" w:themeColor="text1"/>
        </w:rPr>
      </w:r>
      <w:r w:rsidR="006C0E23" w:rsidRPr="003548D7">
        <w:rPr>
          <w:rFonts w:ascii="Palatino Linotype" w:hAnsi="Palatino Linotype" w:cs="Arial"/>
          <w:b/>
          <w:color w:val="000000" w:themeColor="text1"/>
        </w:rPr>
        <w:fldChar w:fldCharType="separate"/>
      </w:r>
      <w:r w:rsidR="002D5DBD">
        <w:rPr>
          <w:rFonts w:ascii="Palatino Linotype" w:hAnsi="Palatino Linotype" w:cs="Arial"/>
          <w:b/>
          <w:color w:val="000000" w:themeColor="text1"/>
        </w:rPr>
        <w:t>Quinto</w:t>
      </w:r>
      <w:r w:rsidR="006C0E23" w:rsidRPr="003548D7">
        <w:rPr>
          <w:rFonts w:ascii="Palatino Linotype" w:hAnsi="Palatino Linotype" w:cs="Arial"/>
          <w:b/>
          <w:color w:val="000000" w:themeColor="text1"/>
        </w:rPr>
        <w:fldChar w:fldCharType="end"/>
      </w:r>
      <w:r w:rsidR="00C92943" w:rsidRPr="003548D7">
        <w:rPr>
          <w:rFonts w:ascii="Palatino Linotype" w:hAnsi="Palatino Linotype" w:cs="Arial"/>
          <w:b/>
          <w:color w:val="000000" w:themeColor="text1"/>
        </w:rPr>
        <w:t xml:space="preserve"> </w:t>
      </w:r>
      <w:r w:rsidRPr="003548D7">
        <w:rPr>
          <w:rFonts w:ascii="Palatino Linotype" w:hAnsi="Palatino Linotype" w:cs="Arial"/>
          <w:color w:val="000000" w:themeColor="text1"/>
        </w:rPr>
        <w:t>de la presente resolución.</w:t>
      </w:r>
    </w:p>
    <w:p w:rsidR="00C46003" w:rsidRPr="003548D7"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3548D7">
        <w:rPr>
          <w:rFonts w:ascii="Palatino Linotype" w:hAnsi="Palatino Linotype" w:cs="Arial"/>
          <w:b/>
          <w:color w:val="222222"/>
          <w:shd w:val="clear" w:color="auto" w:fill="FFFFFF"/>
        </w:rPr>
        <w:t xml:space="preserve">Notifíquese </w:t>
      </w:r>
      <w:r w:rsidRPr="003548D7">
        <w:rPr>
          <w:rFonts w:ascii="Palatino Linotype" w:hAnsi="Palatino Linotype" w:cs="Arial"/>
          <w:color w:val="222222"/>
          <w:shd w:val="clear" w:color="auto" w:fill="FFFFFF"/>
        </w:rPr>
        <w:t xml:space="preserve">al </w:t>
      </w:r>
      <w:r w:rsidRPr="003548D7">
        <w:rPr>
          <w:rFonts w:ascii="Palatino Linotype" w:hAnsi="Palatino Linotype"/>
          <w:lang w:eastAsia="es-ES_tradnl"/>
        </w:rPr>
        <w:t>Titular</w:t>
      </w:r>
      <w:r w:rsidRPr="003548D7">
        <w:rPr>
          <w:rFonts w:ascii="Palatino Linotype" w:hAnsi="Palatino Linotype" w:cs="Arial"/>
          <w:color w:val="222222"/>
          <w:shd w:val="clear" w:color="auto" w:fill="FFFFFF"/>
        </w:rPr>
        <w:t xml:space="preserve"> de la Unidad de Transparencia del</w:t>
      </w:r>
      <w:r w:rsidRPr="003548D7">
        <w:rPr>
          <w:rStyle w:val="apple-converted-space"/>
          <w:rFonts w:ascii="Palatino Linotype" w:hAnsi="Palatino Linotype" w:cs="Arial"/>
          <w:color w:val="222222"/>
          <w:shd w:val="clear" w:color="auto" w:fill="FFFFFF"/>
        </w:rPr>
        <w:t xml:space="preserve"> </w:t>
      </w:r>
      <w:r w:rsidRPr="003548D7">
        <w:rPr>
          <w:rFonts w:ascii="Palatino Linotype" w:hAnsi="Palatino Linotype" w:cs="Arial"/>
          <w:b/>
          <w:color w:val="222222"/>
          <w:shd w:val="clear" w:color="auto" w:fill="FFFFFF"/>
        </w:rPr>
        <w:t>SUJETO OBLIGADO</w:t>
      </w:r>
      <w:r w:rsidR="00EF61C3" w:rsidRPr="003548D7">
        <w:rPr>
          <w:rFonts w:ascii="Palatino Linotype" w:hAnsi="Palatino Linotype" w:cs="Arial"/>
          <w:color w:val="222222"/>
          <w:shd w:val="clear" w:color="auto" w:fill="FFFFFF"/>
        </w:rPr>
        <w:t xml:space="preserve"> para su conocimiento.</w:t>
      </w:r>
    </w:p>
    <w:p w:rsidR="00C46003" w:rsidRPr="003548D7"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eastAsiaTheme="minorEastAsia" w:hAnsi="Palatino Linotype"/>
          <w:color w:val="222222"/>
          <w:lang w:eastAsia="es-ES_tradnl"/>
        </w:rPr>
      </w:pPr>
      <w:r w:rsidRPr="003548D7">
        <w:rPr>
          <w:rFonts w:ascii="Palatino Linotype" w:eastAsiaTheme="minorEastAsia" w:hAnsi="Palatino Linotype"/>
          <w:b/>
          <w:color w:val="222222"/>
          <w:lang w:eastAsia="es-ES_tradnl"/>
        </w:rPr>
        <w:t>Notifíquese</w:t>
      </w:r>
      <w:r w:rsidRPr="003548D7">
        <w:rPr>
          <w:rFonts w:ascii="Palatino Linotype" w:eastAsiaTheme="minorEastAsia" w:hAnsi="Palatino Linotype"/>
          <w:color w:val="222222"/>
          <w:lang w:eastAsia="es-ES_tradnl"/>
        </w:rPr>
        <w:t xml:space="preserve"> a</w:t>
      </w:r>
      <w:r w:rsidR="00A75707" w:rsidRPr="003548D7">
        <w:rPr>
          <w:rFonts w:ascii="Palatino Linotype" w:eastAsiaTheme="minorEastAsia" w:hAnsi="Palatino Linotype"/>
          <w:color w:val="222222"/>
          <w:lang w:eastAsia="es-ES_tradnl"/>
        </w:rPr>
        <w:t xml:space="preserve"> </w:t>
      </w:r>
      <w:r w:rsidR="00A75707" w:rsidRPr="003548D7">
        <w:rPr>
          <w:rFonts w:ascii="Palatino Linotype" w:eastAsiaTheme="minorEastAsia" w:hAnsi="Palatino Linotype"/>
          <w:b/>
          <w:color w:val="222222"/>
          <w:lang w:eastAsia="es-ES_tradnl"/>
        </w:rPr>
        <w:t>LA</w:t>
      </w:r>
      <w:r w:rsidR="00F945E4" w:rsidRPr="003548D7">
        <w:rPr>
          <w:rFonts w:ascii="Palatino Linotype" w:hAnsi="Palatino Linotype" w:cs="Arial"/>
          <w:b/>
        </w:rPr>
        <w:t xml:space="preserve"> RECURRENTE</w:t>
      </w:r>
      <w:r w:rsidRPr="003548D7">
        <w:rPr>
          <w:rFonts w:ascii="Palatino Linotype" w:eastAsiaTheme="minorEastAsia" w:hAnsi="Palatino Linotype"/>
          <w:color w:val="222222"/>
          <w:lang w:eastAsia="es-ES_tradnl"/>
        </w:rPr>
        <w:t xml:space="preserve"> la </w:t>
      </w:r>
      <w:r w:rsidRPr="003548D7">
        <w:rPr>
          <w:rFonts w:ascii="Palatino Linotype" w:hAnsi="Palatino Linotype"/>
          <w:lang w:eastAsia="es-ES_tradnl"/>
        </w:rPr>
        <w:t>presente</w:t>
      </w:r>
      <w:r w:rsidR="00EF61C3" w:rsidRPr="003548D7">
        <w:rPr>
          <w:rFonts w:ascii="Palatino Linotype" w:eastAsiaTheme="minorEastAsia" w:hAnsi="Palatino Linotype"/>
          <w:color w:val="222222"/>
          <w:lang w:eastAsia="es-ES_tradnl"/>
        </w:rPr>
        <w:t xml:space="preserve"> resolución.</w:t>
      </w:r>
    </w:p>
    <w:p w:rsidR="00C46003" w:rsidRPr="003548D7"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eastAsiaTheme="minorEastAsia" w:hAnsi="Palatino Linotype"/>
          <w:color w:val="222222"/>
          <w:lang w:eastAsia="es-ES_tradnl"/>
        </w:rPr>
      </w:pPr>
      <w:r w:rsidRPr="003548D7">
        <w:rPr>
          <w:rFonts w:ascii="Palatino Linotype" w:eastAsiaTheme="minorEastAsia" w:hAnsi="Palatino Linotype"/>
          <w:b/>
          <w:color w:val="222222"/>
          <w:lang w:eastAsia="es-ES_tradnl"/>
        </w:rPr>
        <w:t>Hágase del conocimiento</w:t>
      </w:r>
      <w:r w:rsidRPr="003548D7">
        <w:rPr>
          <w:rFonts w:ascii="Palatino Linotype" w:eastAsiaTheme="minorEastAsia" w:hAnsi="Palatino Linotype"/>
          <w:color w:val="222222"/>
          <w:lang w:eastAsia="es-ES_tradnl"/>
        </w:rPr>
        <w:t xml:space="preserve"> </w:t>
      </w:r>
      <w:r w:rsidR="00A75707" w:rsidRPr="003548D7">
        <w:rPr>
          <w:rFonts w:ascii="Palatino Linotype" w:eastAsiaTheme="minorEastAsia" w:hAnsi="Palatino Linotype"/>
          <w:color w:val="222222"/>
          <w:lang w:eastAsia="es-ES_tradnl"/>
        </w:rPr>
        <w:t xml:space="preserve">a </w:t>
      </w:r>
      <w:r w:rsidR="00A75707" w:rsidRPr="003548D7">
        <w:rPr>
          <w:rFonts w:ascii="Palatino Linotype" w:eastAsiaTheme="minorEastAsia" w:hAnsi="Palatino Linotype"/>
          <w:b/>
          <w:color w:val="222222"/>
          <w:lang w:eastAsia="es-ES_tradnl"/>
        </w:rPr>
        <w:t>LA</w:t>
      </w:r>
      <w:r w:rsidR="005275B2" w:rsidRPr="003548D7">
        <w:rPr>
          <w:rFonts w:ascii="Palatino Linotype" w:hAnsi="Palatino Linotype"/>
          <w:b/>
        </w:rPr>
        <w:t xml:space="preserve"> RECURRENTE</w:t>
      </w:r>
      <w:r w:rsidRPr="003548D7">
        <w:rPr>
          <w:rFonts w:ascii="Palatino Linotype" w:eastAsiaTheme="minorEastAsia" w:hAnsi="Palatino Linotype"/>
          <w:color w:val="222222"/>
          <w:lang w:eastAsia="es-ES_tradnl"/>
        </w:rPr>
        <w:t xml:space="preserve"> que de </w:t>
      </w:r>
      <w:r w:rsidRPr="003548D7">
        <w:rPr>
          <w:rFonts w:ascii="Palatino Linotype" w:hAnsi="Palatino Linotype"/>
          <w:lang w:eastAsia="es-ES_tradnl"/>
        </w:rPr>
        <w:t>conformidad</w:t>
      </w:r>
      <w:r w:rsidRPr="003548D7">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rsidR="00A01EBE" w:rsidRPr="003548D7" w:rsidRDefault="00A01EBE" w:rsidP="00A01EBE">
      <w:pPr>
        <w:spacing w:before="200" w:after="200" w:line="360" w:lineRule="auto"/>
        <w:jc w:val="both"/>
        <w:rPr>
          <w:rFonts w:ascii="Palatino Linotype" w:hAnsi="Palatino Linotype" w:cs="Arial"/>
        </w:rPr>
      </w:pPr>
      <w:r w:rsidRPr="003548D7">
        <w:rPr>
          <w:rFonts w:ascii="Palatino Linotype" w:hAnsi="Palatino Linotype" w:cs="Arial"/>
        </w:rPr>
        <w:t>ASÍ LO RESUELVE, POR UNANIMIDAD DE VOTOS EL PLENO DEL</w:t>
      </w:r>
      <w:r w:rsidRPr="003548D7">
        <w:rPr>
          <w:rFonts w:ascii="Palatino Linotype" w:eastAsia="Arial Unicode MS" w:hAnsi="Palatino Linotype" w:cs="Arial"/>
        </w:rPr>
        <w:t xml:space="preserve"> INSTITUTO DE </w:t>
      </w:r>
      <w:r w:rsidRPr="003548D7">
        <w:rPr>
          <w:rFonts w:ascii="Palatino Linotype" w:hAnsi="Palatino Linotype"/>
          <w:lang w:eastAsia="en-US"/>
        </w:rPr>
        <w:t>TRANSPARENCIA</w:t>
      </w:r>
      <w:r w:rsidRPr="003548D7">
        <w:rPr>
          <w:rFonts w:ascii="Palatino Linotype" w:eastAsia="Arial Unicode MS" w:hAnsi="Palatino Linotype" w:cs="Arial"/>
        </w:rPr>
        <w:t>, ACCESO A LA INFORMACIÓN PÚBLICA Y PROTECCIÓN DE DATOS PERSONALES DEL ESTADO DE MÉXICO Y MUNICIPIOS</w:t>
      </w:r>
      <w:r w:rsidRPr="003548D7">
        <w:rPr>
          <w:rFonts w:ascii="Palatino Linotype" w:hAnsi="Palatino Linotype" w:cs="Arial"/>
        </w:rPr>
        <w:t xml:space="preserve">, CONFORMADO POR LOS COMISIONADOS ZULEMA MARTÍNEZ SÁNCHEZ; EVA ABAID YAPUR; JOSÉ GUADALUPE LUNA HERNÁNDEZ; JAVIER </w:t>
      </w:r>
      <w:r w:rsidRPr="003548D7">
        <w:rPr>
          <w:rFonts w:ascii="Palatino Linotype" w:hAnsi="Palatino Linotype" w:cs="Arial"/>
        </w:rPr>
        <w:lastRenderedPageBreak/>
        <w:t>MARTÍNEZ CRUZ Y LUIS GUSTAVO PARRA NORIEGA; EN</w:t>
      </w:r>
      <w:r w:rsidRPr="003548D7">
        <w:rPr>
          <w:rFonts w:ascii="Palatino Linotype" w:hAnsi="Palatino Linotype" w:cs="Arial"/>
          <w:shd w:val="clear" w:color="auto" w:fill="FFFFFF" w:themeFill="background1"/>
        </w:rPr>
        <w:t xml:space="preserve"> LA </w:t>
      </w:r>
      <w:r w:rsidRPr="003548D7">
        <w:rPr>
          <w:rFonts w:ascii="Palatino Linotype" w:hAnsi="Palatino Linotype" w:cs="Arial"/>
        </w:rPr>
        <w:t>DÉCIMA SESIÓN ORDINARIA CELEBRADA EL DÍA TRECE DE MARZO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C46003" w:rsidRPr="003548D7" w:rsidTr="006C14E5">
        <w:trPr>
          <w:jc w:val="center"/>
        </w:trPr>
        <w:tc>
          <w:tcPr>
            <w:tcW w:w="10365" w:type="dxa"/>
            <w:gridSpan w:val="2"/>
            <w:shd w:val="clear" w:color="auto" w:fill="auto"/>
          </w:tcPr>
          <w:p w:rsidR="00EF61C3" w:rsidRPr="003548D7" w:rsidRDefault="00EF61C3" w:rsidP="006C14E5">
            <w:pPr>
              <w:jc w:val="center"/>
              <w:rPr>
                <w:rFonts w:ascii="Palatino Linotype" w:hAnsi="Palatino Linotype" w:cs="Arial"/>
                <w:b/>
                <w:lang w:val="es-ES_tradnl"/>
              </w:rPr>
            </w:pPr>
          </w:p>
          <w:p w:rsidR="00186986" w:rsidRPr="003548D7" w:rsidRDefault="00186986" w:rsidP="006C14E5">
            <w:pPr>
              <w:jc w:val="center"/>
              <w:rPr>
                <w:rFonts w:ascii="Palatino Linotype" w:hAnsi="Palatino Linotype" w:cs="Arial"/>
                <w:b/>
                <w:lang w:val="es-ES_tradnl"/>
              </w:rPr>
            </w:pPr>
          </w:p>
          <w:p w:rsidR="00186986" w:rsidRPr="003548D7" w:rsidRDefault="00186986" w:rsidP="006C14E5">
            <w:pPr>
              <w:jc w:val="center"/>
              <w:rPr>
                <w:rFonts w:ascii="Palatino Linotype" w:hAnsi="Palatino Linotype" w:cs="Arial"/>
                <w:b/>
                <w:lang w:val="es-ES_tradnl"/>
              </w:rPr>
            </w:pPr>
          </w:p>
          <w:p w:rsidR="00C46003" w:rsidRPr="003548D7" w:rsidRDefault="00C46003" w:rsidP="006C14E5">
            <w:pPr>
              <w:jc w:val="center"/>
              <w:rPr>
                <w:rFonts w:ascii="Palatino Linotype" w:hAnsi="Palatino Linotype" w:cs="Arial"/>
                <w:b/>
                <w:lang w:val="es-ES_tradnl"/>
              </w:rPr>
            </w:pPr>
          </w:p>
          <w:p w:rsidR="00C46003" w:rsidRPr="003548D7" w:rsidRDefault="00C46003" w:rsidP="006C14E5">
            <w:pPr>
              <w:jc w:val="center"/>
              <w:rPr>
                <w:rFonts w:ascii="Palatino Linotype" w:hAnsi="Palatino Linotype" w:cs="Arial"/>
                <w:b/>
                <w:lang w:val="es-ES_tradnl"/>
              </w:rPr>
            </w:pPr>
            <w:r w:rsidRPr="003548D7">
              <w:rPr>
                <w:rFonts w:ascii="Palatino Linotype" w:hAnsi="Palatino Linotype" w:cs="Arial"/>
                <w:b/>
                <w:lang w:val="es-ES_tradnl"/>
              </w:rPr>
              <w:t>Zulema Martínez Sánchez</w:t>
            </w:r>
          </w:p>
          <w:p w:rsidR="00C46003" w:rsidRPr="003548D7" w:rsidRDefault="00C46003" w:rsidP="006C14E5">
            <w:pPr>
              <w:jc w:val="center"/>
              <w:rPr>
                <w:rFonts w:ascii="Palatino Linotype" w:hAnsi="Palatino Linotype" w:cs="Arial"/>
                <w:b/>
                <w:lang w:val="es-ES_tradnl"/>
              </w:rPr>
            </w:pPr>
            <w:r w:rsidRPr="003548D7">
              <w:rPr>
                <w:rFonts w:ascii="Palatino Linotype" w:hAnsi="Palatino Linotype" w:cs="Arial"/>
                <w:lang w:val="es-ES_tradnl"/>
              </w:rPr>
              <w:t>Comisionada Presidenta</w:t>
            </w:r>
          </w:p>
          <w:p w:rsidR="00C46003" w:rsidRPr="003548D7" w:rsidRDefault="00C46003" w:rsidP="006C14E5">
            <w:pPr>
              <w:jc w:val="center"/>
              <w:rPr>
                <w:rFonts w:ascii="Palatino Linotype" w:hAnsi="Palatino Linotype" w:cs="Arial"/>
                <w:b/>
                <w:lang w:val="es-ES_tradnl"/>
              </w:rPr>
            </w:pPr>
            <w:r w:rsidRPr="002D5DBD">
              <w:rPr>
                <w:rFonts w:ascii="Palatino Linotype" w:hAnsi="Palatino Linotype" w:cs="Arial"/>
                <w:b/>
                <w:color w:val="FFFFFF" w:themeColor="background1"/>
                <w:lang w:val="es-ES_tradnl"/>
              </w:rPr>
              <w:t xml:space="preserve">(RÚBRICA) </w:t>
            </w:r>
          </w:p>
        </w:tc>
      </w:tr>
      <w:tr w:rsidR="00C46003" w:rsidRPr="003548D7" w:rsidTr="006C14E5">
        <w:trPr>
          <w:jc w:val="center"/>
        </w:trPr>
        <w:tc>
          <w:tcPr>
            <w:tcW w:w="5182" w:type="dxa"/>
            <w:shd w:val="clear" w:color="auto" w:fill="auto"/>
          </w:tcPr>
          <w:p w:rsidR="00525359" w:rsidRPr="003548D7" w:rsidRDefault="00525359" w:rsidP="006C14E5">
            <w:pPr>
              <w:jc w:val="center"/>
              <w:rPr>
                <w:rFonts w:ascii="Palatino Linotype" w:hAnsi="Palatino Linotype" w:cs="Arial"/>
                <w:b/>
                <w:lang w:val="es-ES_tradnl"/>
              </w:rPr>
            </w:pPr>
          </w:p>
          <w:p w:rsidR="006B05B2" w:rsidRPr="003548D7" w:rsidRDefault="006B05B2" w:rsidP="006C14E5">
            <w:pPr>
              <w:jc w:val="center"/>
              <w:rPr>
                <w:rFonts w:ascii="Palatino Linotype" w:hAnsi="Palatino Linotype" w:cs="Arial"/>
                <w:b/>
                <w:lang w:val="es-ES_tradnl"/>
              </w:rPr>
            </w:pPr>
          </w:p>
          <w:p w:rsidR="00EF61C3" w:rsidRPr="003548D7" w:rsidRDefault="00EF61C3" w:rsidP="006C14E5">
            <w:pPr>
              <w:jc w:val="center"/>
              <w:rPr>
                <w:rFonts w:ascii="Palatino Linotype" w:hAnsi="Palatino Linotype" w:cs="Arial"/>
                <w:b/>
                <w:lang w:val="es-ES_tradnl"/>
              </w:rPr>
            </w:pPr>
          </w:p>
          <w:p w:rsidR="00C46003" w:rsidRPr="003548D7" w:rsidRDefault="00C46003" w:rsidP="006C14E5">
            <w:pPr>
              <w:jc w:val="center"/>
              <w:rPr>
                <w:rFonts w:ascii="Palatino Linotype" w:hAnsi="Palatino Linotype" w:cs="Arial"/>
                <w:b/>
                <w:lang w:val="es-ES_tradnl"/>
              </w:rPr>
            </w:pPr>
          </w:p>
          <w:p w:rsidR="00C46003" w:rsidRPr="003548D7" w:rsidRDefault="00C46003" w:rsidP="006C14E5">
            <w:pPr>
              <w:jc w:val="center"/>
              <w:rPr>
                <w:rFonts w:ascii="Palatino Linotype" w:hAnsi="Palatino Linotype" w:cs="Arial"/>
                <w:b/>
                <w:lang w:val="es-ES_tradnl"/>
              </w:rPr>
            </w:pPr>
            <w:r w:rsidRPr="003548D7">
              <w:rPr>
                <w:rFonts w:ascii="Palatino Linotype" w:hAnsi="Palatino Linotype" w:cs="Arial"/>
                <w:b/>
                <w:lang w:val="es-ES_tradnl"/>
              </w:rPr>
              <w:t>Eva Abaid Yapur</w:t>
            </w:r>
          </w:p>
          <w:p w:rsidR="00C46003" w:rsidRPr="003548D7" w:rsidRDefault="00C46003" w:rsidP="006C14E5">
            <w:pPr>
              <w:jc w:val="center"/>
              <w:rPr>
                <w:rFonts w:ascii="Palatino Linotype" w:hAnsi="Palatino Linotype" w:cs="Arial"/>
                <w:lang w:val="es-ES_tradnl"/>
              </w:rPr>
            </w:pPr>
            <w:r w:rsidRPr="003548D7">
              <w:rPr>
                <w:rFonts w:ascii="Palatino Linotype" w:hAnsi="Palatino Linotype" w:cs="Arial"/>
                <w:lang w:val="es-ES_tradnl"/>
              </w:rPr>
              <w:t>Comisionada</w:t>
            </w:r>
          </w:p>
          <w:p w:rsidR="00C46003" w:rsidRPr="003548D7" w:rsidRDefault="00C46003" w:rsidP="006C14E5">
            <w:pPr>
              <w:jc w:val="center"/>
              <w:rPr>
                <w:rFonts w:ascii="Palatino Linotype" w:hAnsi="Palatino Linotype" w:cs="Arial"/>
                <w:b/>
                <w:lang w:val="es-ES_tradnl"/>
              </w:rPr>
            </w:pPr>
            <w:r w:rsidRPr="002D5DBD">
              <w:rPr>
                <w:rFonts w:ascii="Palatino Linotype" w:hAnsi="Palatino Linotype" w:cs="Arial"/>
                <w:b/>
                <w:color w:val="FFFFFF" w:themeColor="background1"/>
                <w:lang w:val="es-ES_tradnl"/>
              </w:rPr>
              <w:t>(RÚBRICA)</w:t>
            </w:r>
          </w:p>
        </w:tc>
        <w:tc>
          <w:tcPr>
            <w:tcW w:w="5183" w:type="dxa"/>
            <w:shd w:val="clear" w:color="auto" w:fill="auto"/>
          </w:tcPr>
          <w:p w:rsidR="00525359" w:rsidRPr="003548D7" w:rsidRDefault="00525359" w:rsidP="006C14E5">
            <w:pPr>
              <w:jc w:val="center"/>
              <w:rPr>
                <w:rFonts w:ascii="Palatino Linotype" w:hAnsi="Palatino Linotype" w:cs="Arial"/>
                <w:b/>
                <w:lang w:val="es-ES_tradnl"/>
              </w:rPr>
            </w:pPr>
          </w:p>
          <w:p w:rsidR="00525359" w:rsidRPr="003548D7" w:rsidRDefault="00525359" w:rsidP="006C14E5">
            <w:pPr>
              <w:jc w:val="center"/>
              <w:rPr>
                <w:rFonts w:ascii="Palatino Linotype" w:hAnsi="Palatino Linotype" w:cs="Arial"/>
                <w:b/>
                <w:lang w:val="es-ES_tradnl"/>
              </w:rPr>
            </w:pPr>
          </w:p>
          <w:p w:rsidR="006B05B2" w:rsidRPr="003548D7" w:rsidRDefault="006B05B2" w:rsidP="006C14E5">
            <w:pPr>
              <w:jc w:val="center"/>
              <w:rPr>
                <w:rFonts w:ascii="Palatino Linotype" w:hAnsi="Palatino Linotype" w:cs="Arial"/>
                <w:b/>
                <w:lang w:val="es-ES_tradnl"/>
              </w:rPr>
            </w:pPr>
          </w:p>
          <w:p w:rsidR="00C46003" w:rsidRPr="003548D7" w:rsidRDefault="00C46003" w:rsidP="006C14E5">
            <w:pPr>
              <w:jc w:val="center"/>
              <w:rPr>
                <w:rFonts w:ascii="Palatino Linotype" w:hAnsi="Palatino Linotype" w:cs="Arial"/>
                <w:b/>
                <w:lang w:val="es-ES_tradnl"/>
              </w:rPr>
            </w:pPr>
          </w:p>
          <w:p w:rsidR="00C46003" w:rsidRPr="003548D7" w:rsidRDefault="00C46003" w:rsidP="006C14E5">
            <w:pPr>
              <w:jc w:val="center"/>
              <w:rPr>
                <w:rFonts w:ascii="Palatino Linotype" w:hAnsi="Palatino Linotype" w:cs="Arial"/>
                <w:b/>
                <w:lang w:val="es-ES_tradnl"/>
              </w:rPr>
            </w:pPr>
            <w:r w:rsidRPr="003548D7">
              <w:rPr>
                <w:rFonts w:ascii="Palatino Linotype" w:hAnsi="Palatino Linotype" w:cs="Arial"/>
                <w:b/>
                <w:lang w:val="es-ES_tradnl"/>
              </w:rPr>
              <w:t>José Guadalupe Luna Hernández</w:t>
            </w:r>
          </w:p>
          <w:p w:rsidR="00C46003" w:rsidRPr="003548D7" w:rsidRDefault="00C46003" w:rsidP="006C14E5">
            <w:pPr>
              <w:jc w:val="center"/>
              <w:rPr>
                <w:rFonts w:ascii="Palatino Linotype" w:hAnsi="Palatino Linotype" w:cs="Arial"/>
                <w:lang w:val="es-ES_tradnl"/>
              </w:rPr>
            </w:pPr>
            <w:r w:rsidRPr="003548D7">
              <w:rPr>
                <w:rFonts w:ascii="Palatino Linotype" w:hAnsi="Palatino Linotype" w:cs="Arial"/>
                <w:lang w:val="es-ES_tradnl"/>
              </w:rPr>
              <w:t>Comisionado</w:t>
            </w:r>
          </w:p>
          <w:p w:rsidR="00C46003" w:rsidRPr="003548D7" w:rsidRDefault="00C46003" w:rsidP="006C14E5">
            <w:pPr>
              <w:jc w:val="center"/>
              <w:rPr>
                <w:rFonts w:ascii="Palatino Linotype" w:hAnsi="Palatino Linotype" w:cs="Arial"/>
                <w:b/>
                <w:lang w:val="es-ES_tradnl"/>
              </w:rPr>
            </w:pPr>
            <w:r w:rsidRPr="002D5DBD">
              <w:rPr>
                <w:rFonts w:ascii="Palatino Linotype" w:hAnsi="Palatino Linotype" w:cs="Arial"/>
                <w:b/>
                <w:color w:val="FFFFFF" w:themeColor="background1"/>
                <w:lang w:val="es-ES_tradnl"/>
              </w:rPr>
              <w:t>(RÚBRICA)</w:t>
            </w:r>
          </w:p>
        </w:tc>
      </w:tr>
      <w:tr w:rsidR="00C46003" w:rsidRPr="003548D7" w:rsidTr="006C14E5">
        <w:trPr>
          <w:jc w:val="center"/>
        </w:trPr>
        <w:tc>
          <w:tcPr>
            <w:tcW w:w="5182" w:type="dxa"/>
            <w:shd w:val="clear" w:color="auto" w:fill="auto"/>
          </w:tcPr>
          <w:p w:rsidR="00C46003" w:rsidRPr="003548D7" w:rsidRDefault="00C46003" w:rsidP="006C14E5">
            <w:pPr>
              <w:jc w:val="center"/>
              <w:rPr>
                <w:rFonts w:ascii="Palatino Linotype" w:hAnsi="Palatino Linotype" w:cs="Arial"/>
                <w:b/>
                <w:lang w:val="es-ES_tradnl"/>
              </w:rPr>
            </w:pPr>
          </w:p>
          <w:p w:rsidR="00EF61C3" w:rsidRPr="003548D7" w:rsidRDefault="00EF61C3" w:rsidP="006C14E5">
            <w:pPr>
              <w:jc w:val="center"/>
              <w:rPr>
                <w:rFonts w:ascii="Palatino Linotype" w:hAnsi="Palatino Linotype" w:cs="Arial"/>
                <w:b/>
                <w:lang w:val="es-ES_tradnl"/>
              </w:rPr>
            </w:pPr>
          </w:p>
          <w:p w:rsidR="00C46003" w:rsidRPr="003548D7" w:rsidRDefault="00C46003" w:rsidP="006C14E5">
            <w:pPr>
              <w:jc w:val="center"/>
              <w:rPr>
                <w:rFonts w:ascii="Palatino Linotype" w:hAnsi="Palatino Linotype" w:cs="Arial"/>
                <w:b/>
                <w:lang w:val="es-ES_tradnl"/>
              </w:rPr>
            </w:pPr>
          </w:p>
          <w:p w:rsidR="00C46003" w:rsidRPr="003548D7" w:rsidRDefault="00C46003" w:rsidP="006C14E5">
            <w:pPr>
              <w:jc w:val="center"/>
              <w:rPr>
                <w:rFonts w:ascii="Palatino Linotype" w:hAnsi="Palatino Linotype" w:cs="Arial"/>
                <w:b/>
                <w:lang w:val="es-ES_tradnl"/>
              </w:rPr>
            </w:pPr>
          </w:p>
          <w:p w:rsidR="00C46003" w:rsidRPr="003548D7" w:rsidRDefault="00C46003" w:rsidP="006C14E5">
            <w:pPr>
              <w:jc w:val="center"/>
              <w:rPr>
                <w:rFonts w:ascii="Palatino Linotype" w:hAnsi="Palatino Linotype" w:cs="Arial"/>
                <w:b/>
                <w:lang w:val="es-ES_tradnl"/>
              </w:rPr>
            </w:pPr>
            <w:r w:rsidRPr="003548D7">
              <w:rPr>
                <w:rFonts w:ascii="Palatino Linotype" w:hAnsi="Palatino Linotype" w:cs="Arial"/>
                <w:b/>
                <w:lang w:val="es-ES_tradnl"/>
              </w:rPr>
              <w:t>Javier Martínez Cruz</w:t>
            </w:r>
          </w:p>
          <w:p w:rsidR="00C46003" w:rsidRPr="003548D7" w:rsidRDefault="00C46003" w:rsidP="006C14E5">
            <w:pPr>
              <w:jc w:val="center"/>
              <w:rPr>
                <w:rFonts w:ascii="Palatino Linotype" w:hAnsi="Palatino Linotype" w:cs="Arial"/>
                <w:lang w:val="es-ES_tradnl"/>
              </w:rPr>
            </w:pPr>
            <w:r w:rsidRPr="003548D7">
              <w:rPr>
                <w:rFonts w:ascii="Palatino Linotype" w:hAnsi="Palatino Linotype" w:cs="Arial"/>
                <w:lang w:val="es-ES_tradnl"/>
              </w:rPr>
              <w:t>Comisionado</w:t>
            </w:r>
          </w:p>
          <w:p w:rsidR="00C46003" w:rsidRPr="003548D7" w:rsidRDefault="00C46003" w:rsidP="006C14E5">
            <w:pPr>
              <w:jc w:val="center"/>
              <w:rPr>
                <w:rFonts w:ascii="Palatino Linotype" w:hAnsi="Palatino Linotype" w:cs="Arial"/>
                <w:lang w:val="es-ES_tradnl"/>
              </w:rPr>
            </w:pPr>
            <w:r w:rsidRPr="002D5DBD">
              <w:rPr>
                <w:rFonts w:ascii="Palatino Linotype" w:hAnsi="Palatino Linotype" w:cs="Arial"/>
                <w:b/>
                <w:color w:val="FFFFFF" w:themeColor="background1"/>
                <w:lang w:val="es-ES_tradnl"/>
              </w:rPr>
              <w:t>(RÚBRICA)</w:t>
            </w:r>
          </w:p>
        </w:tc>
        <w:tc>
          <w:tcPr>
            <w:tcW w:w="5183" w:type="dxa"/>
            <w:shd w:val="clear" w:color="auto" w:fill="auto"/>
          </w:tcPr>
          <w:p w:rsidR="00525359" w:rsidRPr="003548D7" w:rsidRDefault="00525359" w:rsidP="006C14E5">
            <w:pPr>
              <w:jc w:val="center"/>
              <w:rPr>
                <w:rFonts w:ascii="Palatino Linotype" w:hAnsi="Palatino Linotype" w:cs="Arial"/>
                <w:b/>
                <w:lang w:val="es-ES_tradnl"/>
              </w:rPr>
            </w:pPr>
          </w:p>
          <w:p w:rsidR="00EF61C3" w:rsidRPr="003548D7" w:rsidRDefault="00EF61C3" w:rsidP="006C14E5">
            <w:pPr>
              <w:jc w:val="center"/>
              <w:rPr>
                <w:rFonts w:ascii="Palatino Linotype" w:hAnsi="Palatino Linotype" w:cs="Arial"/>
                <w:b/>
                <w:lang w:val="es-ES_tradnl"/>
              </w:rPr>
            </w:pPr>
          </w:p>
          <w:p w:rsidR="00C46003" w:rsidRPr="003548D7" w:rsidRDefault="00C46003" w:rsidP="006C14E5">
            <w:pPr>
              <w:jc w:val="center"/>
              <w:rPr>
                <w:rFonts w:ascii="Palatino Linotype" w:hAnsi="Palatino Linotype" w:cs="Arial"/>
                <w:b/>
                <w:lang w:val="es-ES_tradnl"/>
              </w:rPr>
            </w:pPr>
          </w:p>
          <w:p w:rsidR="00C46003" w:rsidRPr="003548D7" w:rsidRDefault="00C46003" w:rsidP="006C14E5">
            <w:pPr>
              <w:jc w:val="center"/>
              <w:rPr>
                <w:rFonts w:ascii="Palatino Linotype" w:hAnsi="Palatino Linotype" w:cs="Arial"/>
                <w:b/>
                <w:lang w:val="es-ES_tradnl"/>
              </w:rPr>
            </w:pPr>
          </w:p>
          <w:p w:rsidR="00C46003" w:rsidRPr="003548D7" w:rsidRDefault="00C46003" w:rsidP="006C14E5">
            <w:pPr>
              <w:jc w:val="center"/>
              <w:rPr>
                <w:rFonts w:ascii="Palatino Linotype" w:hAnsi="Palatino Linotype" w:cs="Arial"/>
                <w:b/>
                <w:lang w:val="es-ES_tradnl"/>
              </w:rPr>
            </w:pPr>
            <w:r w:rsidRPr="003548D7">
              <w:rPr>
                <w:rFonts w:ascii="Palatino Linotype" w:hAnsi="Palatino Linotype" w:cs="Arial"/>
                <w:b/>
                <w:lang w:val="es-ES_tradnl"/>
              </w:rPr>
              <w:t>Luis Gustavo Parra Noriega</w:t>
            </w:r>
          </w:p>
          <w:p w:rsidR="00C46003" w:rsidRPr="003548D7" w:rsidRDefault="00C46003" w:rsidP="006C14E5">
            <w:pPr>
              <w:jc w:val="center"/>
              <w:rPr>
                <w:rFonts w:ascii="Palatino Linotype" w:hAnsi="Palatino Linotype" w:cs="Arial"/>
                <w:lang w:val="es-ES_tradnl"/>
              </w:rPr>
            </w:pPr>
            <w:r w:rsidRPr="003548D7">
              <w:rPr>
                <w:rFonts w:ascii="Palatino Linotype" w:hAnsi="Palatino Linotype" w:cs="Arial"/>
                <w:lang w:val="es-ES_tradnl"/>
              </w:rPr>
              <w:t>Comisionado</w:t>
            </w:r>
          </w:p>
          <w:p w:rsidR="00C46003" w:rsidRPr="003548D7" w:rsidRDefault="00C46003" w:rsidP="006C14E5">
            <w:pPr>
              <w:jc w:val="center"/>
              <w:rPr>
                <w:rFonts w:ascii="Palatino Linotype" w:hAnsi="Palatino Linotype" w:cs="Arial"/>
                <w:b/>
                <w:lang w:val="es-ES_tradnl"/>
              </w:rPr>
            </w:pPr>
            <w:r w:rsidRPr="002D5DBD">
              <w:rPr>
                <w:rFonts w:ascii="Palatino Linotype" w:hAnsi="Palatino Linotype" w:cs="Arial"/>
                <w:b/>
                <w:color w:val="FFFFFF" w:themeColor="background1"/>
                <w:lang w:val="es-ES_tradnl"/>
              </w:rPr>
              <w:t>(RÚBRICA)</w:t>
            </w:r>
          </w:p>
        </w:tc>
      </w:tr>
      <w:tr w:rsidR="00C46003" w:rsidRPr="003548D7" w:rsidTr="006C14E5">
        <w:trPr>
          <w:jc w:val="center"/>
        </w:trPr>
        <w:tc>
          <w:tcPr>
            <w:tcW w:w="10365" w:type="dxa"/>
            <w:gridSpan w:val="2"/>
            <w:shd w:val="clear" w:color="auto" w:fill="auto"/>
          </w:tcPr>
          <w:p w:rsidR="00C46003" w:rsidRPr="003548D7" w:rsidRDefault="00C46003" w:rsidP="006C14E5">
            <w:pPr>
              <w:jc w:val="center"/>
              <w:rPr>
                <w:rFonts w:ascii="Palatino Linotype" w:hAnsi="Palatino Linotype" w:cs="Arial"/>
                <w:b/>
                <w:lang w:val="es-ES_tradnl"/>
              </w:rPr>
            </w:pPr>
          </w:p>
          <w:p w:rsidR="00EF61C3" w:rsidRPr="003548D7" w:rsidRDefault="00EF61C3" w:rsidP="006C14E5">
            <w:pPr>
              <w:jc w:val="center"/>
              <w:rPr>
                <w:rFonts w:ascii="Palatino Linotype" w:hAnsi="Palatino Linotype" w:cs="Arial"/>
                <w:b/>
                <w:lang w:val="es-ES_tradnl"/>
              </w:rPr>
            </w:pPr>
          </w:p>
          <w:p w:rsidR="00EF61C3" w:rsidRPr="003548D7" w:rsidRDefault="00EF61C3" w:rsidP="006C14E5">
            <w:pPr>
              <w:jc w:val="center"/>
              <w:rPr>
                <w:rFonts w:ascii="Palatino Linotype" w:hAnsi="Palatino Linotype" w:cs="Arial"/>
                <w:b/>
                <w:lang w:val="es-ES_tradnl"/>
              </w:rPr>
            </w:pPr>
          </w:p>
          <w:p w:rsidR="00C46003" w:rsidRPr="003548D7" w:rsidRDefault="00C46003" w:rsidP="006C14E5">
            <w:pPr>
              <w:jc w:val="center"/>
              <w:rPr>
                <w:rFonts w:ascii="Palatino Linotype" w:hAnsi="Palatino Linotype" w:cs="Arial"/>
                <w:b/>
                <w:lang w:val="es-ES_tradnl"/>
              </w:rPr>
            </w:pPr>
          </w:p>
          <w:p w:rsidR="00C46003" w:rsidRPr="003548D7" w:rsidRDefault="00C46003" w:rsidP="006C14E5">
            <w:pPr>
              <w:jc w:val="center"/>
              <w:rPr>
                <w:rFonts w:ascii="Palatino Linotype" w:hAnsi="Palatino Linotype" w:cs="Arial"/>
                <w:b/>
                <w:lang w:val="es-ES_tradnl"/>
              </w:rPr>
            </w:pPr>
            <w:r w:rsidRPr="003548D7">
              <w:rPr>
                <w:rFonts w:ascii="Palatino Linotype" w:hAnsi="Palatino Linotype" w:cs="Arial"/>
                <w:b/>
                <w:lang w:val="es-ES_tradnl"/>
              </w:rPr>
              <w:t>Alexis Tapia Ramírez</w:t>
            </w:r>
          </w:p>
          <w:p w:rsidR="00C46003" w:rsidRPr="003548D7" w:rsidRDefault="00C46003" w:rsidP="006C14E5">
            <w:pPr>
              <w:jc w:val="center"/>
              <w:rPr>
                <w:rFonts w:ascii="Palatino Linotype" w:hAnsi="Palatino Linotype" w:cs="Arial"/>
                <w:lang w:val="es-ES_tradnl"/>
              </w:rPr>
            </w:pPr>
            <w:r w:rsidRPr="003548D7">
              <w:rPr>
                <w:rFonts w:ascii="Palatino Linotype" w:hAnsi="Palatino Linotype" w:cs="Arial"/>
                <w:lang w:val="es-ES_tradnl"/>
              </w:rPr>
              <w:t>Secretario Técnico del Pleno</w:t>
            </w:r>
          </w:p>
          <w:p w:rsidR="00C46003" w:rsidRPr="003548D7" w:rsidRDefault="00C46003" w:rsidP="006C14E5">
            <w:pPr>
              <w:jc w:val="center"/>
              <w:rPr>
                <w:rFonts w:ascii="Palatino Linotype" w:hAnsi="Palatino Linotype" w:cs="Arial"/>
                <w:lang w:val="es-ES_tradnl"/>
              </w:rPr>
            </w:pPr>
            <w:r w:rsidRPr="002D5DBD">
              <w:rPr>
                <w:rFonts w:ascii="Palatino Linotype" w:hAnsi="Palatino Linotype" w:cs="Arial"/>
                <w:b/>
                <w:color w:val="FFFFFF" w:themeColor="background1"/>
                <w:lang w:val="es-ES_tradnl"/>
              </w:rPr>
              <w:t>(RÚBRICA)</w:t>
            </w:r>
            <w:r w:rsidRPr="002D5DBD">
              <w:rPr>
                <w:rFonts w:ascii="Palatino Linotype" w:hAnsi="Palatino Linotype" w:cs="Arial"/>
                <w:color w:val="FFFFFF" w:themeColor="background1"/>
                <w:lang w:val="es-ES_tradnl"/>
              </w:rPr>
              <w:t xml:space="preserve"> </w:t>
            </w:r>
          </w:p>
        </w:tc>
      </w:tr>
    </w:tbl>
    <w:p w:rsidR="000104F0" w:rsidRPr="003548D7" w:rsidRDefault="000104F0" w:rsidP="001711F5">
      <w:pPr>
        <w:spacing w:before="160"/>
        <w:jc w:val="both"/>
        <w:rPr>
          <w:rFonts w:ascii="Palatino Linotype" w:hAnsi="Palatino Linotype" w:cs="Arial"/>
          <w:sz w:val="22"/>
          <w:szCs w:val="22"/>
          <w:lang w:val="es-ES"/>
        </w:rPr>
      </w:pPr>
      <w:r w:rsidRPr="003548D7">
        <w:rPr>
          <w:rFonts w:ascii="Palatino Linotype" w:hAnsi="Palatino Linotype" w:cs="Arial"/>
          <w:sz w:val="22"/>
          <w:szCs w:val="22"/>
          <w:lang w:val="es-ES"/>
        </w:rPr>
        <w:t>Esta</w:t>
      </w:r>
      <w:r w:rsidR="00D730A4" w:rsidRPr="003548D7">
        <w:rPr>
          <w:rFonts w:ascii="Palatino Linotype" w:hAnsi="Palatino Linotype" w:cs="Arial"/>
          <w:sz w:val="22"/>
          <w:szCs w:val="22"/>
          <w:lang w:val="es-ES"/>
        </w:rPr>
        <w:t xml:space="preserve"> </w:t>
      </w:r>
      <w:r w:rsidRPr="003548D7">
        <w:rPr>
          <w:rFonts w:ascii="Palatino Linotype" w:hAnsi="Palatino Linotype" w:cs="Arial"/>
          <w:sz w:val="22"/>
          <w:szCs w:val="22"/>
          <w:lang w:val="es-ES"/>
        </w:rPr>
        <w:t>hoja</w:t>
      </w:r>
      <w:r w:rsidR="00D730A4" w:rsidRPr="003548D7">
        <w:rPr>
          <w:rFonts w:ascii="Palatino Linotype" w:hAnsi="Palatino Linotype" w:cs="Arial"/>
          <w:sz w:val="22"/>
          <w:szCs w:val="22"/>
          <w:lang w:val="es-ES"/>
        </w:rPr>
        <w:t xml:space="preserve"> </w:t>
      </w:r>
      <w:r w:rsidRPr="003548D7">
        <w:rPr>
          <w:rFonts w:ascii="Palatino Linotype" w:hAnsi="Palatino Linotype" w:cs="Arial"/>
          <w:sz w:val="22"/>
          <w:szCs w:val="22"/>
          <w:lang w:val="es-ES"/>
        </w:rPr>
        <w:t>corresponde</w:t>
      </w:r>
      <w:r w:rsidR="00D730A4" w:rsidRPr="003548D7">
        <w:rPr>
          <w:rFonts w:ascii="Palatino Linotype" w:hAnsi="Palatino Linotype" w:cs="Arial"/>
          <w:sz w:val="22"/>
          <w:szCs w:val="22"/>
          <w:lang w:val="es-ES"/>
        </w:rPr>
        <w:t xml:space="preserve"> </w:t>
      </w:r>
      <w:r w:rsidRPr="003548D7">
        <w:rPr>
          <w:rFonts w:ascii="Palatino Linotype" w:hAnsi="Palatino Linotype" w:cs="Arial"/>
          <w:sz w:val="22"/>
          <w:szCs w:val="22"/>
          <w:lang w:val="es-ES"/>
        </w:rPr>
        <w:t>a</w:t>
      </w:r>
      <w:r w:rsidR="00D730A4" w:rsidRPr="003548D7">
        <w:rPr>
          <w:rFonts w:ascii="Palatino Linotype" w:hAnsi="Palatino Linotype" w:cs="Arial"/>
          <w:sz w:val="22"/>
          <w:szCs w:val="22"/>
          <w:lang w:val="es-ES"/>
        </w:rPr>
        <w:t xml:space="preserve"> </w:t>
      </w:r>
      <w:r w:rsidRPr="003548D7">
        <w:rPr>
          <w:rFonts w:ascii="Palatino Linotype" w:hAnsi="Palatino Linotype" w:cs="Arial"/>
          <w:sz w:val="22"/>
          <w:szCs w:val="22"/>
          <w:lang w:val="es-ES"/>
        </w:rPr>
        <w:t>la</w:t>
      </w:r>
      <w:r w:rsidR="00D730A4" w:rsidRPr="003548D7">
        <w:rPr>
          <w:rFonts w:ascii="Palatino Linotype" w:hAnsi="Palatino Linotype" w:cs="Arial"/>
          <w:sz w:val="22"/>
          <w:szCs w:val="22"/>
          <w:lang w:val="es-ES"/>
        </w:rPr>
        <w:t xml:space="preserve"> </w:t>
      </w:r>
      <w:r w:rsidRPr="003548D7">
        <w:rPr>
          <w:rFonts w:ascii="Palatino Linotype" w:hAnsi="Palatino Linotype" w:cs="Arial"/>
          <w:sz w:val="22"/>
          <w:szCs w:val="22"/>
          <w:lang w:val="es-ES"/>
        </w:rPr>
        <w:t>resolución</w:t>
      </w:r>
      <w:r w:rsidR="00D730A4" w:rsidRPr="003548D7">
        <w:rPr>
          <w:rFonts w:ascii="Palatino Linotype" w:hAnsi="Palatino Linotype" w:cs="Arial"/>
          <w:sz w:val="22"/>
          <w:szCs w:val="22"/>
          <w:lang w:val="es-ES"/>
        </w:rPr>
        <w:t xml:space="preserve"> </w:t>
      </w:r>
      <w:r w:rsidRPr="003548D7">
        <w:rPr>
          <w:rFonts w:ascii="Palatino Linotype" w:hAnsi="Palatino Linotype" w:cs="Arial"/>
          <w:sz w:val="22"/>
          <w:szCs w:val="22"/>
          <w:lang w:val="es-ES"/>
        </w:rPr>
        <w:t>de</w:t>
      </w:r>
      <w:r w:rsidR="00D730A4" w:rsidRPr="003548D7">
        <w:rPr>
          <w:rFonts w:ascii="Palatino Linotype" w:hAnsi="Palatino Linotype" w:cs="Arial"/>
          <w:sz w:val="22"/>
          <w:szCs w:val="22"/>
          <w:lang w:val="es-ES"/>
        </w:rPr>
        <w:t xml:space="preserve"> </w:t>
      </w:r>
      <w:r w:rsidRPr="003548D7">
        <w:rPr>
          <w:rFonts w:ascii="Palatino Linotype" w:hAnsi="Palatino Linotype" w:cs="Arial"/>
          <w:sz w:val="22"/>
          <w:szCs w:val="22"/>
          <w:lang w:val="es-ES"/>
        </w:rPr>
        <w:t>fecha</w:t>
      </w:r>
      <w:r w:rsidR="00D730A4" w:rsidRPr="003548D7">
        <w:rPr>
          <w:rFonts w:ascii="Palatino Linotype" w:hAnsi="Palatino Linotype" w:cs="Arial"/>
          <w:sz w:val="22"/>
          <w:szCs w:val="22"/>
          <w:lang w:val="es-ES"/>
        </w:rPr>
        <w:t xml:space="preserve"> </w:t>
      </w:r>
      <w:r w:rsidR="00A01EBE" w:rsidRPr="003548D7">
        <w:rPr>
          <w:rFonts w:ascii="Palatino Linotype" w:hAnsi="Palatino Linotype" w:cs="Arial"/>
          <w:sz w:val="22"/>
          <w:szCs w:val="22"/>
          <w:lang w:val="es-ES"/>
        </w:rPr>
        <w:t>trece de marzo de dos mil diecinueve</w:t>
      </w:r>
      <w:r w:rsidRPr="003548D7">
        <w:rPr>
          <w:rFonts w:ascii="Palatino Linotype" w:hAnsi="Palatino Linotype" w:cs="Arial"/>
          <w:sz w:val="22"/>
          <w:szCs w:val="22"/>
          <w:lang w:val="es-ES"/>
        </w:rPr>
        <w:t>,</w:t>
      </w:r>
      <w:r w:rsidR="00D730A4" w:rsidRPr="003548D7">
        <w:rPr>
          <w:rFonts w:ascii="Palatino Linotype" w:hAnsi="Palatino Linotype" w:cs="Arial"/>
          <w:sz w:val="22"/>
          <w:szCs w:val="22"/>
          <w:lang w:val="es-ES"/>
        </w:rPr>
        <w:t xml:space="preserve"> </w:t>
      </w:r>
      <w:r w:rsidRPr="003548D7">
        <w:rPr>
          <w:rFonts w:ascii="Palatino Linotype" w:hAnsi="Palatino Linotype" w:cs="Arial"/>
          <w:sz w:val="22"/>
          <w:szCs w:val="22"/>
          <w:lang w:val="es-ES"/>
        </w:rPr>
        <w:t>emitida</w:t>
      </w:r>
      <w:r w:rsidR="00D730A4" w:rsidRPr="003548D7">
        <w:rPr>
          <w:rFonts w:ascii="Palatino Linotype" w:hAnsi="Palatino Linotype" w:cs="Arial"/>
          <w:sz w:val="22"/>
          <w:szCs w:val="22"/>
          <w:lang w:val="es-ES"/>
        </w:rPr>
        <w:t xml:space="preserve"> </w:t>
      </w:r>
      <w:r w:rsidRPr="003548D7">
        <w:rPr>
          <w:rFonts w:ascii="Palatino Linotype" w:hAnsi="Palatino Linotype" w:cs="Arial"/>
          <w:sz w:val="22"/>
          <w:szCs w:val="22"/>
          <w:lang w:val="es-ES"/>
        </w:rPr>
        <w:t>en</w:t>
      </w:r>
      <w:r w:rsidR="00D730A4" w:rsidRPr="003548D7">
        <w:rPr>
          <w:rFonts w:ascii="Palatino Linotype" w:hAnsi="Palatino Linotype" w:cs="Arial"/>
          <w:sz w:val="22"/>
          <w:szCs w:val="22"/>
          <w:lang w:val="es-ES"/>
        </w:rPr>
        <w:t xml:space="preserve"> </w:t>
      </w:r>
      <w:r w:rsidRPr="003548D7">
        <w:rPr>
          <w:rFonts w:ascii="Palatino Linotype" w:hAnsi="Palatino Linotype" w:cs="Arial"/>
          <w:sz w:val="22"/>
          <w:szCs w:val="22"/>
          <w:lang w:val="es-ES"/>
        </w:rPr>
        <w:t>el</w:t>
      </w:r>
      <w:r w:rsidR="00D730A4" w:rsidRPr="003548D7">
        <w:rPr>
          <w:rFonts w:ascii="Palatino Linotype" w:hAnsi="Palatino Linotype" w:cs="Arial"/>
          <w:sz w:val="22"/>
          <w:szCs w:val="22"/>
          <w:lang w:val="es-ES"/>
        </w:rPr>
        <w:t xml:space="preserve"> </w:t>
      </w:r>
      <w:r w:rsidRPr="003548D7">
        <w:rPr>
          <w:rFonts w:ascii="Palatino Linotype" w:hAnsi="Palatino Linotype" w:cs="Arial"/>
          <w:sz w:val="22"/>
          <w:szCs w:val="22"/>
          <w:lang w:val="es-ES"/>
        </w:rPr>
        <w:t>recurso</w:t>
      </w:r>
      <w:r w:rsidR="00D730A4" w:rsidRPr="003548D7">
        <w:rPr>
          <w:rFonts w:ascii="Palatino Linotype" w:hAnsi="Palatino Linotype" w:cs="Arial"/>
          <w:sz w:val="22"/>
          <w:szCs w:val="22"/>
          <w:lang w:val="es-ES"/>
        </w:rPr>
        <w:t xml:space="preserve"> </w:t>
      </w:r>
      <w:r w:rsidRPr="003548D7">
        <w:rPr>
          <w:rFonts w:ascii="Palatino Linotype" w:hAnsi="Palatino Linotype" w:cs="Arial"/>
          <w:sz w:val="22"/>
          <w:szCs w:val="22"/>
          <w:lang w:val="es-ES"/>
        </w:rPr>
        <w:t>de</w:t>
      </w:r>
      <w:r w:rsidR="00D730A4" w:rsidRPr="003548D7">
        <w:rPr>
          <w:rFonts w:ascii="Palatino Linotype" w:hAnsi="Palatino Linotype" w:cs="Arial"/>
          <w:sz w:val="22"/>
          <w:szCs w:val="22"/>
          <w:lang w:val="es-ES"/>
        </w:rPr>
        <w:t xml:space="preserve"> </w:t>
      </w:r>
      <w:r w:rsidRPr="003548D7">
        <w:rPr>
          <w:rFonts w:ascii="Palatino Linotype" w:hAnsi="Palatino Linotype" w:cs="Arial"/>
          <w:sz w:val="22"/>
          <w:szCs w:val="22"/>
          <w:lang w:val="es-ES"/>
        </w:rPr>
        <w:t>revisión</w:t>
      </w:r>
      <w:r w:rsidR="00D730A4" w:rsidRPr="003548D7">
        <w:rPr>
          <w:rFonts w:ascii="Palatino Linotype" w:hAnsi="Palatino Linotype" w:cs="Arial"/>
          <w:sz w:val="22"/>
          <w:szCs w:val="22"/>
          <w:lang w:val="es-ES"/>
        </w:rPr>
        <w:t xml:space="preserve"> </w:t>
      </w:r>
      <w:r w:rsidRPr="003548D7">
        <w:rPr>
          <w:rFonts w:ascii="Palatino Linotype" w:hAnsi="Palatino Linotype" w:cs="Arial"/>
          <w:sz w:val="22"/>
          <w:szCs w:val="22"/>
          <w:lang w:val="es-ES"/>
        </w:rPr>
        <w:t>número</w:t>
      </w:r>
      <w:r w:rsidR="00D730A4" w:rsidRPr="003548D7">
        <w:rPr>
          <w:rFonts w:ascii="Palatino Linotype" w:hAnsi="Palatino Linotype" w:cs="Arial"/>
          <w:sz w:val="22"/>
          <w:szCs w:val="22"/>
          <w:lang w:val="es-ES"/>
        </w:rPr>
        <w:t xml:space="preserve"> </w:t>
      </w:r>
      <w:r w:rsidR="005E5E86" w:rsidRPr="003548D7">
        <w:rPr>
          <w:rFonts w:ascii="Palatino Linotype" w:hAnsi="Palatino Linotype" w:cs="Arial"/>
          <w:sz w:val="22"/>
          <w:szCs w:val="22"/>
          <w:lang w:val="es-ES"/>
        </w:rPr>
        <w:t>00032/INFOEM/IP/RR/2019</w:t>
      </w:r>
      <w:r w:rsidRPr="003548D7">
        <w:rPr>
          <w:rFonts w:ascii="Palatino Linotype" w:hAnsi="Palatino Linotype" w:cs="Arial"/>
          <w:sz w:val="22"/>
          <w:szCs w:val="22"/>
          <w:lang w:val="es-ES"/>
        </w:rPr>
        <w:t>.</w:t>
      </w:r>
    </w:p>
    <w:p w:rsidR="000104F0" w:rsidRPr="00867D3D" w:rsidRDefault="000104F0" w:rsidP="00A01EBE">
      <w:pPr>
        <w:spacing w:before="160"/>
        <w:jc w:val="both"/>
        <w:rPr>
          <w:rFonts w:ascii="Palatino Linotype" w:hAnsi="Palatino Linotype" w:cs="Arial"/>
          <w:sz w:val="22"/>
          <w:szCs w:val="22"/>
          <w:lang w:val="es-ES"/>
        </w:rPr>
      </w:pPr>
      <w:r w:rsidRPr="003548D7">
        <w:rPr>
          <w:rFonts w:ascii="Palatino Linotype" w:hAnsi="Palatino Linotype" w:cs="Arial"/>
          <w:sz w:val="22"/>
          <w:szCs w:val="22"/>
          <w:lang w:val="es-ES"/>
        </w:rPr>
        <w:t>YSM/JMAV</w:t>
      </w:r>
    </w:p>
    <w:sectPr w:rsidR="000104F0" w:rsidRPr="00867D3D" w:rsidSect="006957B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272" w:rsidRDefault="00DD6272" w:rsidP="00C80F8C">
      <w:r>
        <w:separator/>
      </w:r>
    </w:p>
  </w:endnote>
  <w:endnote w:type="continuationSeparator" w:id="0">
    <w:p w:rsidR="00DD6272" w:rsidRDefault="00DD627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B4" w:rsidRPr="00A2780F" w:rsidRDefault="00131FB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82B01">
      <w:rPr>
        <w:rFonts w:ascii="Arial" w:hAnsi="Arial" w:cs="Arial"/>
        <w:b/>
        <w:bCs/>
        <w:noProof/>
        <w:sz w:val="20"/>
        <w:szCs w:val="20"/>
      </w:rPr>
      <w:t>15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82B01">
      <w:rPr>
        <w:rFonts w:ascii="Arial" w:hAnsi="Arial" w:cs="Arial"/>
        <w:b/>
        <w:bCs/>
        <w:noProof/>
        <w:sz w:val="20"/>
        <w:szCs w:val="20"/>
      </w:rPr>
      <w:t>15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B4" w:rsidRDefault="00131FB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82B01">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82B01">
      <w:rPr>
        <w:rFonts w:ascii="Arial" w:hAnsi="Arial" w:cs="Arial"/>
        <w:b/>
        <w:bCs/>
        <w:noProof/>
        <w:sz w:val="20"/>
        <w:szCs w:val="20"/>
      </w:rPr>
      <w:t>15</w:t>
    </w:r>
    <w:r w:rsidRPr="00986599">
      <w:rPr>
        <w:rFonts w:ascii="Arial" w:hAnsi="Arial" w:cs="Arial"/>
        <w:b/>
        <w:bCs/>
        <w:sz w:val="20"/>
        <w:szCs w:val="20"/>
      </w:rPr>
      <w:fldChar w:fldCharType="end"/>
    </w:r>
  </w:p>
  <w:p w:rsidR="00131FB4" w:rsidRPr="00070856" w:rsidRDefault="00131FB4"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272" w:rsidRDefault="00DD6272" w:rsidP="00C80F8C">
      <w:r>
        <w:separator/>
      </w:r>
    </w:p>
  </w:footnote>
  <w:footnote w:type="continuationSeparator" w:id="0">
    <w:p w:rsidR="00DD6272" w:rsidRDefault="00DD627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B4" w:rsidRPr="005D7AF8" w:rsidRDefault="00131FB4" w:rsidP="00354355">
    <w:pPr>
      <w:pStyle w:val="Encabezado"/>
      <w:tabs>
        <w:tab w:val="clear" w:pos="4252"/>
        <w:tab w:val="clear" w:pos="8504"/>
        <w:tab w:val="left" w:pos="2326"/>
      </w:tabs>
      <w:rPr>
        <w:rFonts w:ascii="Palatino Linotype" w:hAnsi="Palatino Linotype"/>
        <w:sz w:val="32"/>
        <w:szCs w:val="20"/>
      </w:rPr>
    </w:pPr>
  </w:p>
  <w:tbl>
    <w:tblPr>
      <w:tblW w:w="9356" w:type="dxa"/>
      <w:tblInd w:w="-142" w:type="dxa"/>
      <w:tblLayout w:type="fixed"/>
      <w:tblLook w:val="04A0" w:firstRow="1" w:lastRow="0" w:firstColumn="1" w:lastColumn="0" w:noHBand="0" w:noVBand="1"/>
    </w:tblPr>
    <w:tblGrid>
      <w:gridCol w:w="3828"/>
      <w:gridCol w:w="2551"/>
      <w:gridCol w:w="2977"/>
    </w:tblGrid>
    <w:tr w:rsidR="00131FB4" w:rsidRPr="008F2CCC" w:rsidTr="00AE525E">
      <w:tc>
        <w:tcPr>
          <w:tcW w:w="3828" w:type="dxa"/>
        </w:tcPr>
        <w:p w:rsidR="00131FB4" w:rsidRPr="008F2CCC" w:rsidRDefault="00131FB4" w:rsidP="00AD3AEC">
          <w:pPr>
            <w:rPr>
              <w:rFonts w:ascii="Palatino Linotype" w:hAnsi="Palatino Linotype"/>
              <w:b/>
              <w:sz w:val="22"/>
              <w:szCs w:val="22"/>
              <w:lang w:val="es-ES_tradnl"/>
            </w:rPr>
          </w:pPr>
        </w:p>
      </w:tc>
      <w:tc>
        <w:tcPr>
          <w:tcW w:w="2551" w:type="dxa"/>
          <w:shd w:val="clear" w:color="auto" w:fill="auto"/>
        </w:tcPr>
        <w:p w:rsidR="00131FB4" w:rsidRPr="00664658" w:rsidRDefault="00131FB4"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131FB4" w:rsidRPr="008F2CCC" w:rsidRDefault="000F0853" w:rsidP="00AD3AEC">
          <w:pPr>
            <w:jc w:val="both"/>
            <w:rPr>
              <w:rFonts w:ascii="Palatino Linotype" w:hAnsi="Palatino Linotype"/>
              <w:b/>
              <w:sz w:val="22"/>
              <w:szCs w:val="22"/>
              <w:lang w:val="es-ES_tradnl"/>
            </w:rPr>
          </w:pPr>
          <w:r w:rsidRPr="000F0853">
            <w:rPr>
              <w:rFonts w:ascii="Palatino Linotype" w:hAnsi="Palatino Linotype"/>
              <w:b/>
              <w:sz w:val="22"/>
              <w:szCs w:val="22"/>
              <w:lang w:val="es-ES_tradnl"/>
            </w:rPr>
            <w:t>00032/INFOEM/IP/RR/2019</w:t>
          </w:r>
        </w:p>
      </w:tc>
    </w:tr>
    <w:tr w:rsidR="00131FB4" w:rsidRPr="008F2CCC" w:rsidTr="00AE525E">
      <w:tc>
        <w:tcPr>
          <w:tcW w:w="3828" w:type="dxa"/>
        </w:tcPr>
        <w:p w:rsidR="00131FB4" w:rsidRPr="008F2CCC" w:rsidRDefault="00131FB4" w:rsidP="00AD3AEC">
          <w:pPr>
            <w:rPr>
              <w:rFonts w:ascii="Palatino Linotype" w:hAnsi="Palatino Linotype"/>
              <w:b/>
              <w:sz w:val="22"/>
              <w:szCs w:val="22"/>
              <w:lang w:val="es-ES_tradnl"/>
            </w:rPr>
          </w:pPr>
        </w:p>
      </w:tc>
      <w:tc>
        <w:tcPr>
          <w:tcW w:w="2551" w:type="dxa"/>
          <w:shd w:val="clear" w:color="auto" w:fill="auto"/>
        </w:tcPr>
        <w:p w:rsidR="00131FB4" w:rsidRPr="00664658" w:rsidRDefault="00131FB4"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131FB4" w:rsidRPr="00DC41C8" w:rsidRDefault="005E5E86" w:rsidP="00AD3AEC">
          <w:pPr>
            <w:jc w:val="both"/>
            <w:rPr>
              <w:rFonts w:ascii="Palatino Linotype" w:hAnsi="Palatino Linotype"/>
              <w:b/>
              <w:sz w:val="22"/>
              <w:szCs w:val="22"/>
            </w:rPr>
          </w:pPr>
          <w:r>
            <w:rPr>
              <w:rFonts w:ascii="Palatino Linotype" w:hAnsi="Palatino Linotype"/>
              <w:b/>
              <w:sz w:val="22"/>
              <w:szCs w:val="22"/>
            </w:rPr>
            <w:t>Ayuntamiento de Morelos</w:t>
          </w:r>
        </w:p>
      </w:tc>
    </w:tr>
    <w:tr w:rsidR="00131FB4" w:rsidRPr="008F2CCC" w:rsidTr="00AE525E">
      <w:trPr>
        <w:trHeight w:val="228"/>
      </w:trPr>
      <w:tc>
        <w:tcPr>
          <w:tcW w:w="3828" w:type="dxa"/>
        </w:tcPr>
        <w:p w:rsidR="00131FB4" w:rsidRPr="008F2CCC" w:rsidRDefault="00131FB4" w:rsidP="00AD3AEC">
          <w:pPr>
            <w:rPr>
              <w:rFonts w:ascii="Palatino Linotype" w:hAnsi="Palatino Linotype"/>
              <w:b/>
              <w:sz w:val="22"/>
              <w:szCs w:val="22"/>
              <w:lang w:val="es-ES_tradnl"/>
            </w:rPr>
          </w:pPr>
        </w:p>
      </w:tc>
      <w:tc>
        <w:tcPr>
          <w:tcW w:w="2551" w:type="dxa"/>
          <w:shd w:val="clear" w:color="auto" w:fill="auto"/>
        </w:tcPr>
        <w:p w:rsidR="00131FB4" w:rsidRPr="00664658" w:rsidRDefault="00131FB4"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131FB4" w:rsidRPr="00664658" w:rsidRDefault="00131FB4" w:rsidP="00AD3AE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131FB4" w:rsidRPr="005D7AF8" w:rsidRDefault="00131FB4" w:rsidP="00637B99">
    <w:pPr>
      <w:pStyle w:val="Encabezado"/>
      <w:tabs>
        <w:tab w:val="clear" w:pos="4252"/>
        <w:tab w:val="clear" w:pos="8504"/>
        <w:tab w:val="left" w:pos="2326"/>
      </w:tabs>
      <w:rPr>
        <w:rFonts w:ascii="Palatino Linotype" w:hAnsi="Palatino Linotype"/>
        <w:sz w:val="3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B4" w:rsidRPr="00F945E4" w:rsidRDefault="00131FB4">
    <w:pPr>
      <w:rPr>
        <w:rFonts w:ascii="Palatino Linotype" w:hAnsi="Palatino Linotype"/>
        <w:sz w:val="32"/>
        <w:szCs w:val="20"/>
      </w:rPr>
    </w:pPr>
  </w:p>
  <w:tbl>
    <w:tblPr>
      <w:tblW w:w="9356" w:type="dxa"/>
      <w:tblInd w:w="-142" w:type="dxa"/>
      <w:tblLayout w:type="fixed"/>
      <w:tblLook w:val="04A0" w:firstRow="1" w:lastRow="0" w:firstColumn="1" w:lastColumn="0" w:noHBand="0" w:noVBand="1"/>
    </w:tblPr>
    <w:tblGrid>
      <w:gridCol w:w="3686"/>
      <w:gridCol w:w="2552"/>
      <w:gridCol w:w="3118"/>
    </w:tblGrid>
    <w:tr w:rsidR="00131FB4" w:rsidRPr="008F2CCC" w:rsidTr="000F0853">
      <w:tc>
        <w:tcPr>
          <w:tcW w:w="3686" w:type="dxa"/>
          <w:vMerge w:val="restart"/>
        </w:tcPr>
        <w:p w:rsidR="00131FB4" w:rsidRPr="008F2CCC" w:rsidRDefault="00131FB4" w:rsidP="00A2780F">
          <w:pPr>
            <w:rPr>
              <w:rFonts w:ascii="Palatino Linotype" w:hAnsi="Palatino Linotype"/>
              <w:b/>
              <w:sz w:val="22"/>
              <w:szCs w:val="22"/>
              <w:lang w:val="es-ES_tradnl"/>
            </w:rPr>
          </w:pPr>
        </w:p>
      </w:tc>
      <w:tc>
        <w:tcPr>
          <w:tcW w:w="2552" w:type="dxa"/>
          <w:shd w:val="clear" w:color="auto" w:fill="auto"/>
        </w:tcPr>
        <w:p w:rsidR="00131FB4" w:rsidRPr="008F2CCC" w:rsidRDefault="00131FB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rsidR="00131FB4" w:rsidRPr="008F2CCC" w:rsidRDefault="000F0853" w:rsidP="00AD3AEC">
          <w:pPr>
            <w:jc w:val="both"/>
            <w:rPr>
              <w:rFonts w:ascii="Palatino Linotype" w:hAnsi="Palatino Linotype"/>
              <w:b/>
              <w:sz w:val="22"/>
              <w:szCs w:val="22"/>
              <w:lang w:val="es-ES_tradnl"/>
            </w:rPr>
          </w:pPr>
          <w:r w:rsidRPr="000F0853">
            <w:rPr>
              <w:rFonts w:ascii="Palatino Linotype" w:hAnsi="Palatino Linotype"/>
              <w:b/>
              <w:sz w:val="22"/>
              <w:szCs w:val="22"/>
              <w:lang w:val="es-ES_tradnl"/>
            </w:rPr>
            <w:t>00032/INFOEM/IP/RR/2019</w:t>
          </w:r>
        </w:p>
      </w:tc>
    </w:tr>
    <w:tr w:rsidR="00131FB4" w:rsidRPr="008F2CCC" w:rsidTr="000F0853">
      <w:tc>
        <w:tcPr>
          <w:tcW w:w="3686" w:type="dxa"/>
          <w:vMerge/>
        </w:tcPr>
        <w:p w:rsidR="00131FB4" w:rsidRPr="008F2CCC" w:rsidRDefault="00131FB4" w:rsidP="00A2780F">
          <w:pPr>
            <w:rPr>
              <w:rFonts w:ascii="Palatino Linotype" w:hAnsi="Palatino Linotype"/>
              <w:b/>
              <w:sz w:val="22"/>
              <w:szCs w:val="22"/>
              <w:lang w:val="es-ES_tradnl"/>
            </w:rPr>
          </w:pPr>
        </w:p>
      </w:tc>
      <w:tc>
        <w:tcPr>
          <w:tcW w:w="2552" w:type="dxa"/>
          <w:shd w:val="clear" w:color="auto" w:fill="auto"/>
        </w:tcPr>
        <w:p w:rsidR="00131FB4" w:rsidRPr="008F2CCC" w:rsidRDefault="00131FB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rsidR="00131FB4" w:rsidRPr="008F2CCC" w:rsidRDefault="00982B01" w:rsidP="00741570">
          <w:pPr>
            <w:jc w:val="both"/>
            <w:rPr>
              <w:rFonts w:ascii="Palatino Linotype" w:hAnsi="Palatino Linotype"/>
              <w:b/>
              <w:sz w:val="22"/>
              <w:szCs w:val="22"/>
              <w:lang w:val="es-ES_tradnl"/>
            </w:rPr>
          </w:pPr>
          <w:r w:rsidRPr="00982B01">
            <w:rPr>
              <w:rFonts w:ascii="Palatino Linotype" w:hAnsi="Palatino Linotype"/>
              <w:b/>
              <w:sz w:val="22"/>
              <w:szCs w:val="22"/>
            </w:rPr>
            <w:t>XXXXXXX XXXXXXXXX XXXXX XXXXXX</w:t>
          </w:r>
        </w:p>
      </w:tc>
    </w:tr>
    <w:tr w:rsidR="00131FB4" w:rsidRPr="008F2CCC" w:rsidTr="000F0853">
      <w:trPr>
        <w:trHeight w:val="228"/>
      </w:trPr>
      <w:tc>
        <w:tcPr>
          <w:tcW w:w="3686" w:type="dxa"/>
          <w:vMerge/>
        </w:tcPr>
        <w:p w:rsidR="00131FB4" w:rsidRPr="008F2CCC" w:rsidRDefault="00131FB4" w:rsidP="00E37C88">
          <w:pPr>
            <w:rPr>
              <w:rFonts w:ascii="Palatino Linotype" w:hAnsi="Palatino Linotype"/>
              <w:b/>
              <w:sz w:val="22"/>
              <w:szCs w:val="22"/>
              <w:lang w:val="es-ES_tradnl"/>
            </w:rPr>
          </w:pPr>
        </w:p>
      </w:tc>
      <w:tc>
        <w:tcPr>
          <w:tcW w:w="2552" w:type="dxa"/>
          <w:shd w:val="clear" w:color="auto" w:fill="auto"/>
        </w:tcPr>
        <w:p w:rsidR="00131FB4" w:rsidRPr="008F2CCC" w:rsidRDefault="00131FB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131FB4" w:rsidRPr="00DC41C8" w:rsidRDefault="005E5E86" w:rsidP="00741570">
          <w:pPr>
            <w:jc w:val="both"/>
            <w:rPr>
              <w:rFonts w:ascii="Palatino Linotype" w:hAnsi="Palatino Linotype"/>
              <w:b/>
              <w:sz w:val="22"/>
              <w:szCs w:val="22"/>
            </w:rPr>
          </w:pPr>
          <w:r>
            <w:rPr>
              <w:rFonts w:ascii="Palatino Linotype" w:hAnsi="Palatino Linotype"/>
              <w:b/>
              <w:sz w:val="22"/>
              <w:szCs w:val="22"/>
            </w:rPr>
            <w:t>Ayuntamiento de Morelos</w:t>
          </w:r>
        </w:p>
      </w:tc>
    </w:tr>
    <w:tr w:rsidR="00131FB4" w:rsidRPr="008F2CCC" w:rsidTr="000F0853">
      <w:tc>
        <w:tcPr>
          <w:tcW w:w="3686" w:type="dxa"/>
          <w:vMerge/>
        </w:tcPr>
        <w:p w:rsidR="00131FB4" w:rsidRPr="008F2CCC" w:rsidRDefault="00131FB4" w:rsidP="00A2780F">
          <w:pPr>
            <w:rPr>
              <w:rFonts w:ascii="Palatino Linotype" w:hAnsi="Palatino Linotype"/>
              <w:b/>
              <w:sz w:val="22"/>
              <w:szCs w:val="22"/>
              <w:lang w:val="es-ES_tradnl"/>
            </w:rPr>
          </w:pPr>
        </w:p>
      </w:tc>
      <w:tc>
        <w:tcPr>
          <w:tcW w:w="2552" w:type="dxa"/>
          <w:shd w:val="clear" w:color="auto" w:fill="auto"/>
        </w:tcPr>
        <w:p w:rsidR="00131FB4" w:rsidRPr="008F2CCC" w:rsidRDefault="00131FB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rsidR="00131FB4" w:rsidRPr="008F2CCC" w:rsidRDefault="00131FB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131FB4" w:rsidRPr="005E5E86" w:rsidRDefault="00131FB4" w:rsidP="00B8513C">
    <w:pPr>
      <w:rPr>
        <w:rFonts w:ascii="Palatino Linotype" w:hAnsi="Palatino Linotype"/>
        <w:sz w:val="2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406097A"/>
    <w:multiLevelType w:val="multilevel"/>
    <w:tmpl w:val="58F2A03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4C9"/>
    <w:rsid w:val="000054EA"/>
    <w:rsid w:val="0000588F"/>
    <w:rsid w:val="000060C2"/>
    <w:rsid w:val="0000633D"/>
    <w:rsid w:val="00006EC0"/>
    <w:rsid w:val="00006F2F"/>
    <w:rsid w:val="000075A8"/>
    <w:rsid w:val="00007AF1"/>
    <w:rsid w:val="00007FD8"/>
    <w:rsid w:val="000104F0"/>
    <w:rsid w:val="000123CB"/>
    <w:rsid w:val="00012A00"/>
    <w:rsid w:val="00013023"/>
    <w:rsid w:val="000130EE"/>
    <w:rsid w:val="000142C0"/>
    <w:rsid w:val="00014E91"/>
    <w:rsid w:val="00015DDC"/>
    <w:rsid w:val="000160C6"/>
    <w:rsid w:val="00016A2B"/>
    <w:rsid w:val="0001796B"/>
    <w:rsid w:val="00017EBE"/>
    <w:rsid w:val="00020072"/>
    <w:rsid w:val="00020BD7"/>
    <w:rsid w:val="00020C9F"/>
    <w:rsid w:val="00022DCF"/>
    <w:rsid w:val="00022E8B"/>
    <w:rsid w:val="00023233"/>
    <w:rsid w:val="000244C6"/>
    <w:rsid w:val="0002471C"/>
    <w:rsid w:val="00024A5F"/>
    <w:rsid w:val="00024E68"/>
    <w:rsid w:val="00025484"/>
    <w:rsid w:val="000254C2"/>
    <w:rsid w:val="00025DB0"/>
    <w:rsid w:val="0002685C"/>
    <w:rsid w:val="0002690E"/>
    <w:rsid w:val="00026A3C"/>
    <w:rsid w:val="0003033D"/>
    <w:rsid w:val="00030B10"/>
    <w:rsid w:val="0003134F"/>
    <w:rsid w:val="0003153C"/>
    <w:rsid w:val="000317FD"/>
    <w:rsid w:val="00031B70"/>
    <w:rsid w:val="00031C72"/>
    <w:rsid w:val="00032403"/>
    <w:rsid w:val="00032821"/>
    <w:rsid w:val="0003297A"/>
    <w:rsid w:val="0003355B"/>
    <w:rsid w:val="000336D0"/>
    <w:rsid w:val="000337B3"/>
    <w:rsid w:val="000339B9"/>
    <w:rsid w:val="00033C79"/>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90"/>
    <w:rsid w:val="000446CF"/>
    <w:rsid w:val="00044856"/>
    <w:rsid w:val="00044D0E"/>
    <w:rsid w:val="000464A3"/>
    <w:rsid w:val="00047111"/>
    <w:rsid w:val="00047A25"/>
    <w:rsid w:val="00047E38"/>
    <w:rsid w:val="00047E9E"/>
    <w:rsid w:val="0005155D"/>
    <w:rsid w:val="00051ADD"/>
    <w:rsid w:val="00051B43"/>
    <w:rsid w:val="00051D2A"/>
    <w:rsid w:val="0005265B"/>
    <w:rsid w:val="000527F0"/>
    <w:rsid w:val="00052E1B"/>
    <w:rsid w:val="0005340B"/>
    <w:rsid w:val="0005363B"/>
    <w:rsid w:val="00053A25"/>
    <w:rsid w:val="00053FA9"/>
    <w:rsid w:val="000546E2"/>
    <w:rsid w:val="000550D6"/>
    <w:rsid w:val="00055200"/>
    <w:rsid w:val="000558A1"/>
    <w:rsid w:val="00055E68"/>
    <w:rsid w:val="00056469"/>
    <w:rsid w:val="00057716"/>
    <w:rsid w:val="00060130"/>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70856"/>
    <w:rsid w:val="00071FC4"/>
    <w:rsid w:val="000725D3"/>
    <w:rsid w:val="0007261F"/>
    <w:rsid w:val="00072954"/>
    <w:rsid w:val="00072CB3"/>
    <w:rsid w:val="0007327E"/>
    <w:rsid w:val="000734E9"/>
    <w:rsid w:val="0007367D"/>
    <w:rsid w:val="00073A2F"/>
    <w:rsid w:val="0007436D"/>
    <w:rsid w:val="00075615"/>
    <w:rsid w:val="00075EA3"/>
    <w:rsid w:val="00077AC1"/>
    <w:rsid w:val="00077B79"/>
    <w:rsid w:val="00077BB8"/>
    <w:rsid w:val="0008043B"/>
    <w:rsid w:val="0008139C"/>
    <w:rsid w:val="00081806"/>
    <w:rsid w:val="00081B66"/>
    <w:rsid w:val="0008338D"/>
    <w:rsid w:val="00084079"/>
    <w:rsid w:val="000847B2"/>
    <w:rsid w:val="00085229"/>
    <w:rsid w:val="0008542A"/>
    <w:rsid w:val="00085585"/>
    <w:rsid w:val="00085973"/>
    <w:rsid w:val="000861FF"/>
    <w:rsid w:val="0008668D"/>
    <w:rsid w:val="00086980"/>
    <w:rsid w:val="00090C67"/>
    <w:rsid w:val="00090CC8"/>
    <w:rsid w:val="000922B0"/>
    <w:rsid w:val="00092543"/>
    <w:rsid w:val="00092789"/>
    <w:rsid w:val="00092893"/>
    <w:rsid w:val="00092F37"/>
    <w:rsid w:val="00093D9F"/>
    <w:rsid w:val="000951D0"/>
    <w:rsid w:val="00095302"/>
    <w:rsid w:val="0009541B"/>
    <w:rsid w:val="000955F6"/>
    <w:rsid w:val="00095950"/>
    <w:rsid w:val="0009628B"/>
    <w:rsid w:val="00096D57"/>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02AE"/>
    <w:rsid w:val="000B11B2"/>
    <w:rsid w:val="000B167C"/>
    <w:rsid w:val="000B17FD"/>
    <w:rsid w:val="000B20AC"/>
    <w:rsid w:val="000B3610"/>
    <w:rsid w:val="000B3DC6"/>
    <w:rsid w:val="000B3FFD"/>
    <w:rsid w:val="000B4067"/>
    <w:rsid w:val="000B432B"/>
    <w:rsid w:val="000B5041"/>
    <w:rsid w:val="000B5A14"/>
    <w:rsid w:val="000B61F5"/>
    <w:rsid w:val="000B633D"/>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540"/>
    <w:rsid w:val="000C4806"/>
    <w:rsid w:val="000C4DFA"/>
    <w:rsid w:val="000C53AD"/>
    <w:rsid w:val="000C53F2"/>
    <w:rsid w:val="000C5D37"/>
    <w:rsid w:val="000C617F"/>
    <w:rsid w:val="000C6222"/>
    <w:rsid w:val="000C69D0"/>
    <w:rsid w:val="000C6AF9"/>
    <w:rsid w:val="000C774E"/>
    <w:rsid w:val="000C7AF9"/>
    <w:rsid w:val="000C7D67"/>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558F"/>
    <w:rsid w:val="000E5592"/>
    <w:rsid w:val="000E5C93"/>
    <w:rsid w:val="000E68DA"/>
    <w:rsid w:val="000E6C51"/>
    <w:rsid w:val="000E7182"/>
    <w:rsid w:val="000E71A3"/>
    <w:rsid w:val="000E72D5"/>
    <w:rsid w:val="000E74AC"/>
    <w:rsid w:val="000F0853"/>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7133"/>
    <w:rsid w:val="000F750D"/>
    <w:rsid w:val="000F79EA"/>
    <w:rsid w:val="000F7B4E"/>
    <w:rsid w:val="000F7E90"/>
    <w:rsid w:val="00100BC0"/>
    <w:rsid w:val="00100E48"/>
    <w:rsid w:val="00101936"/>
    <w:rsid w:val="00101BFD"/>
    <w:rsid w:val="001027DA"/>
    <w:rsid w:val="001028C2"/>
    <w:rsid w:val="00102BE0"/>
    <w:rsid w:val="001030D5"/>
    <w:rsid w:val="00104BFE"/>
    <w:rsid w:val="00104E56"/>
    <w:rsid w:val="0010553A"/>
    <w:rsid w:val="00106268"/>
    <w:rsid w:val="001063BB"/>
    <w:rsid w:val="00106A20"/>
    <w:rsid w:val="00106B41"/>
    <w:rsid w:val="00106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963"/>
    <w:rsid w:val="001270BF"/>
    <w:rsid w:val="00127558"/>
    <w:rsid w:val="00127E98"/>
    <w:rsid w:val="00130303"/>
    <w:rsid w:val="00130665"/>
    <w:rsid w:val="00131065"/>
    <w:rsid w:val="00131262"/>
    <w:rsid w:val="00131466"/>
    <w:rsid w:val="00131979"/>
    <w:rsid w:val="00131ABC"/>
    <w:rsid w:val="00131FB4"/>
    <w:rsid w:val="00132178"/>
    <w:rsid w:val="001322D3"/>
    <w:rsid w:val="001323DC"/>
    <w:rsid w:val="00133607"/>
    <w:rsid w:val="00133D6C"/>
    <w:rsid w:val="0013622C"/>
    <w:rsid w:val="001368FD"/>
    <w:rsid w:val="001371A5"/>
    <w:rsid w:val="001378F0"/>
    <w:rsid w:val="00137AEE"/>
    <w:rsid w:val="00137D02"/>
    <w:rsid w:val="00140252"/>
    <w:rsid w:val="001406EB"/>
    <w:rsid w:val="00140BE0"/>
    <w:rsid w:val="00140FA7"/>
    <w:rsid w:val="00141AD3"/>
    <w:rsid w:val="00141EE7"/>
    <w:rsid w:val="001425F5"/>
    <w:rsid w:val="001433DD"/>
    <w:rsid w:val="00144BB9"/>
    <w:rsid w:val="0014538F"/>
    <w:rsid w:val="00145F32"/>
    <w:rsid w:val="00146317"/>
    <w:rsid w:val="00146D8A"/>
    <w:rsid w:val="0014732A"/>
    <w:rsid w:val="00147FCE"/>
    <w:rsid w:val="00150B44"/>
    <w:rsid w:val="00150BAE"/>
    <w:rsid w:val="00150CF7"/>
    <w:rsid w:val="00151C8C"/>
    <w:rsid w:val="00152AC3"/>
    <w:rsid w:val="00152D76"/>
    <w:rsid w:val="0015349A"/>
    <w:rsid w:val="00153F8E"/>
    <w:rsid w:val="00154B65"/>
    <w:rsid w:val="001554A0"/>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E12"/>
    <w:rsid w:val="00166DEF"/>
    <w:rsid w:val="00166F44"/>
    <w:rsid w:val="00167677"/>
    <w:rsid w:val="00167D9D"/>
    <w:rsid w:val="00170043"/>
    <w:rsid w:val="001701E7"/>
    <w:rsid w:val="00170DE2"/>
    <w:rsid w:val="001711F5"/>
    <w:rsid w:val="0017174F"/>
    <w:rsid w:val="00171E23"/>
    <w:rsid w:val="00172612"/>
    <w:rsid w:val="00172EC4"/>
    <w:rsid w:val="0017346D"/>
    <w:rsid w:val="001737DF"/>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1DC"/>
    <w:rsid w:val="001854E0"/>
    <w:rsid w:val="00185B0F"/>
    <w:rsid w:val="00185EEA"/>
    <w:rsid w:val="00186986"/>
    <w:rsid w:val="0018726A"/>
    <w:rsid w:val="00187682"/>
    <w:rsid w:val="001900D7"/>
    <w:rsid w:val="00190BFD"/>
    <w:rsid w:val="00193D12"/>
    <w:rsid w:val="00194DDA"/>
    <w:rsid w:val="00195288"/>
    <w:rsid w:val="0019536A"/>
    <w:rsid w:val="00195662"/>
    <w:rsid w:val="00195F6E"/>
    <w:rsid w:val="001962AC"/>
    <w:rsid w:val="00197978"/>
    <w:rsid w:val="00197E56"/>
    <w:rsid w:val="001A0054"/>
    <w:rsid w:val="001A14F4"/>
    <w:rsid w:val="001A19AF"/>
    <w:rsid w:val="001A1EA5"/>
    <w:rsid w:val="001A2717"/>
    <w:rsid w:val="001A280D"/>
    <w:rsid w:val="001A2917"/>
    <w:rsid w:val="001A2C39"/>
    <w:rsid w:val="001A3095"/>
    <w:rsid w:val="001A328E"/>
    <w:rsid w:val="001A397C"/>
    <w:rsid w:val="001A43AC"/>
    <w:rsid w:val="001A4549"/>
    <w:rsid w:val="001A474B"/>
    <w:rsid w:val="001A5211"/>
    <w:rsid w:val="001A59B8"/>
    <w:rsid w:val="001A78D9"/>
    <w:rsid w:val="001B0393"/>
    <w:rsid w:val="001B0793"/>
    <w:rsid w:val="001B125C"/>
    <w:rsid w:val="001B12D9"/>
    <w:rsid w:val="001B15F4"/>
    <w:rsid w:val="001B1ABC"/>
    <w:rsid w:val="001B1F71"/>
    <w:rsid w:val="001B2536"/>
    <w:rsid w:val="001B27AD"/>
    <w:rsid w:val="001B3698"/>
    <w:rsid w:val="001B3C5C"/>
    <w:rsid w:val="001B449C"/>
    <w:rsid w:val="001B47B3"/>
    <w:rsid w:val="001B4E78"/>
    <w:rsid w:val="001B522E"/>
    <w:rsid w:val="001B5900"/>
    <w:rsid w:val="001B5A4E"/>
    <w:rsid w:val="001B626B"/>
    <w:rsid w:val="001B6521"/>
    <w:rsid w:val="001B6EFE"/>
    <w:rsid w:val="001C02EC"/>
    <w:rsid w:val="001C13AC"/>
    <w:rsid w:val="001C21AE"/>
    <w:rsid w:val="001C2264"/>
    <w:rsid w:val="001C26E5"/>
    <w:rsid w:val="001C285A"/>
    <w:rsid w:val="001C38D1"/>
    <w:rsid w:val="001C3FB7"/>
    <w:rsid w:val="001C45B4"/>
    <w:rsid w:val="001C4E80"/>
    <w:rsid w:val="001C50A3"/>
    <w:rsid w:val="001C55E0"/>
    <w:rsid w:val="001C6036"/>
    <w:rsid w:val="001C60DC"/>
    <w:rsid w:val="001C7515"/>
    <w:rsid w:val="001D0333"/>
    <w:rsid w:val="001D03A9"/>
    <w:rsid w:val="001D0D4A"/>
    <w:rsid w:val="001D1147"/>
    <w:rsid w:val="001D1592"/>
    <w:rsid w:val="001D197C"/>
    <w:rsid w:val="001D2764"/>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C"/>
    <w:rsid w:val="001E1DDD"/>
    <w:rsid w:val="001E1FBA"/>
    <w:rsid w:val="001E2265"/>
    <w:rsid w:val="001E2AF3"/>
    <w:rsid w:val="001E33CF"/>
    <w:rsid w:val="001E3434"/>
    <w:rsid w:val="001E364C"/>
    <w:rsid w:val="001E38B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AC5"/>
    <w:rsid w:val="001F5B1C"/>
    <w:rsid w:val="001F6409"/>
    <w:rsid w:val="001F6EC4"/>
    <w:rsid w:val="001F6F43"/>
    <w:rsid w:val="001F76B4"/>
    <w:rsid w:val="001F7C05"/>
    <w:rsid w:val="001F7F0F"/>
    <w:rsid w:val="001F7FB1"/>
    <w:rsid w:val="00200E18"/>
    <w:rsid w:val="00201538"/>
    <w:rsid w:val="002015C4"/>
    <w:rsid w:val="00201D37"/>
    <w:rsid w:val="00201EFA"/>
    <w:rsid w:val="00202781"/>
    <w:rsid w:val="002028D5"/>
    <w:rsid w:val="002034BD"/>
    <w:rsid w:val="00204DE3"/>
    <w:rsid w:val="00204FDF"/>
    <w:rsid w:val="0020533C"/>
    <w:rsid w:val="00205684"/>
    <w:rsid w:val="002064B3"/>
    <w:rsid w:val="00206EF4"/>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279B"/>
    <w:rsid w:val="00232BCF"/>
    <w:rsid w:val="00233DF4"/>
    <w:rsid w:val="00233ECF"/>
    <w:rsid w:val="00233F58"/>
    <w:rsid w:val="00234622"/>
    <w:rsid w:val="0023487A"/>
    <w:rsid w:val="0023574C"/>
    <w:rsid w:val="00235E84"/>
    <w:rsid w:val="002362D3"/>
    <w:rsid w:val="002373B0"/>
    <w:rsid w:val="002401C1"/>
    <w:rsid w:val="00240C02"/>
    <w:rsid w:val="00241458"/>
    <w:rsid w:val="002416DF"/>
    <w:rsid w:val="002419F3"/>
    <w:rsid w:val="00241C56"/>
    <w:rsid w:val="00242562"/>
    <w:rsid w:val="00242E0D"/>
    <w:rsid w:val="00242F07"/>
    <w:rsid w:val="00244D48"/>
    <w:rsid w:val="002453C0"/>
    <w:rsid w:val="0024567F"/>
    <w:rsid w:val="002460C9"/>
    <w:rsid w:val="002460FF"/>
    <w:rsid w:val="002467A3"/>
    <w:rsid w:val="0024682A"/>
    <w:rsid w:val="0024732B"/>
    <w:rsid w:val="002475F7"/>
    <w:rsid w:val="0024785C"/>
    <w:rsid w:val="00247FF9"/>
    <w:rsid w:val="00250F99"/>
    <w:rsid w:val="00252AFC"/>
    <w:rsid w:val="00252C25"/>
    <w:rsid w:val="00253DE8"/>
    <w:rsid w:val="00254045"/>
    <w:rsid w:val="0025472A"/>
    <w:rsid w:val="002552B3"/>
    <w:rsid w:val="002556A0"/>
    <w:rsid w:val="0025573E"/>
    <w:rsid w:val="002559D5"/>
    <w:rsid w:val="00255F02"/>
    <w:rsid w:val="00256CEB"/>
    <w:rsid w:val="00257594"/>
    <w:rsid w:val="0025785D"/>
    <w:rsid w:val="00257FDC"/>
    <w:rsid w:val="00260C82"/>
    <w:rsid w:val="00261AD7"/>
    <w:rsid w:val="00263BFE"/>
    <w:rsid w:val="002653BD"/>
    <w:rsid w:val="00265CEC"/>
    <w:rsid w:val="00265D9D"/>
    <w:rsid w:val="00265F1F"/>
    <w:rsid w:val="002660D2"/>
    <w:rsid w:val="0027008F"/>
    <w:rsid w:val="002702BD"/>
    <w:rsid w:val="00270404"/>
    <w:rsid w:val="00270723"/>
    <w:rsid w:val="00270CBB"/>
    <w:rsid w:val="00271AD4"/>
    <w:rsid w:val="002724AC"/>
    <w:rsid w:val="00272629"/>
    <w:rsid w:val="002726CF"/>
    <w:rsid w:val="002727E6"/>
    <w:rsid w:val="00272BE2"/>
    <w:rsid w:val="00272C2A"/>
    <w:rsid w:val="00273795"/>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1E25"/>
    <w:rsid w:val="00282679"/>
    <w:rsid w:val="002843D9"/>
    <w:rsid w:val="00285880"/>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9B9"/>
    <w:rsid w:val="00294EE7"/>
    <w:rsid w:val="00296F09"/>
    <w:rsid w:val="00297165"/>
    <w:rsid w:val="00297453"/>
    <w:rsid w:val="002A08F9"/>
    <w:rsid w:val="002A0A30"/>
    <w:rsid w:val="002A0D34"/>
    <w:rsid w:val="002A0DD8"/>
    <w:rsid w:val="002A1156"/>
    <w:rsid w:val="002A1348"/>
    <w:rsid w:val="002A157A"/>
    <w:rsid w:val="002A16E7"/>
    <w:rsid w:val="002A2814"/>
    <w:rsid w:val="002A3240"/>
    <w:rsid w:val="002A3ABB"/>
    <w:rsid w:val="002A40A0"/>
    <w:rsid w:val="002A462C"/>
    <w:rsid w:val="002A4F20"/>
    <w:rsid w:val="002A4FBB"/>
    <w:rsid w:val="002A5A7C"/>
    <w:rsid w:val="002A616A"/>
    <w:rsid w:val="002A707F"/>
    <w:rsid w:val="002A7ADC"/>
    <w:rsid w:val="002B0232"/>
    <w:rsid w:val="002B0E2D"/>
    <w:rsid w:val="002B1211"/>
    <w:rsid w:val="002B1EFF"/>
    <w:rsid w:val="002B1F09"/>
    <w:rsid w:val="002B285A"/>
    <w:rsid w:val="002B29D7"/>
    <w:rsid w:val="002B2AF8"/>
    <w:rsid w:val="002B2F18"/>
    <w:rsid w:val="002B323A"/>
    <w:rsid w:val="002B56A6"/>
    <w:rsid w:val="002B578D"/>
    <w:rsid w:val="002B5A2B"/>
    <w:rsid w:val="002B5A95"/>
    <w:rsid w:val="002B60DC"/>
    <w:rsid w:val="002B65E6"/>
    <w:rsid w:val="002B6E64"/>
    <w:rsid w:val="002B7094"/>
    <w:rsid w:val="002B7129"/>
    <w:rsid w:val="002B7D32"/>
    <w:rsid w:val="002C0512"/>
    <w:rsid w:val="002C0CD3"/>
    <w:rsid w:val="002C12D5"/>
    <w:rsid w:val="002C135F"/>
    <w:rsid w:val="002C18C0"/>
    <w:rsid w:val="002C19B2"/>
    <w:rsid w:val="002C1C07"/>
    <w:rsid w:val="002C2724"/>
    <w:rsid w:val="002C3662"/>
    <w:rsid w:val="002C3A41"/>
    <w:rsid w:val="002C451D"/>
    <w:rsid w:val="002C742B"/>
    <w:rsid w:val="002C783E"/>
    <w:rsid w:val="002C79B8"/>
    <w:rsid w:val="002D0ADC"/>
    <w:rsid w:val="002D1F7F"/>
    <w:rsid w:val="002D2928"/>
    <w:rsid w:val="002D2D55"/>
    <w:rsid w:val="002D2E8E"/>
    <w:rsid w:val="002D30A0"/>
    <w:rsid w:val="002D32E2"/>
    <w:rsid w:val="002D334A"/>
    <w:rsid w:val="002D51F7"/>
    <w:rsid w:val="002D5962"/>
    <w:rsid w:val="002D5D07"/>
    <w:rsid w:val="002D5DBD"/>
    <w:rsid w:val="002D63F2"/>
    <w:rsid w:val="002D7159"/>
    <w:rsid w:val="002D7957"/>
    <w:rsid w:val="002D79D3"/>
    <w:rsid w:val="002D7A9A"/>
    <w:rsid w:val="002E0326"/>
    <w:rsid w:val="002E0DDE"/>
    <w:rsid w:val="002E1112"/>
    <w:rsid w:val="002E1339"/>
    <w:rsid w:val="002E1819"/>
    <w:rsid w:val="002E1A06"/>
    <w:rsid w:val="002E1BB7"/>
    <w:rsid w:val="002E267D"/>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1947"/>
    <w:rsid w:val="0030219F"/>
    <w:rsid w:val="00303AF8"/>
    <w:rsid w:val="00304085"/>
    <w:rsid w:val="003044B2"/>
    <w:rsid w:val="00304BA5"/>
    <w:rsid w:val="003052CB"/>
    <w:rsid w:val="003056B1"/>
    <w:rsid w:val="00305F6C"/>
    <w:rsid w:val="00306BCD"/>
    <w:rsid w:val="0031045D"/>
    <w:rsid w:val="003109E6"/>
    <w:rsid w:val="00310EF9"/>
    <w:rsid w:val="003115D4"/>
    <w:rsid w:val="0031165B"/>
    <w:rsid w:val="0031182B"/>
    <w:rsid w:val="003123CB"/>
    <w:rsid w:val="0031305F"/>
    <w:rsid w:val="00313499"/>
    <w:rsid w:val="003135FC"/>
    <w:rsid w:val="0031406E"/>
    <w:rsid w:val="00314A51"/>
    <w:rsid w:val="00315203"/>
    <w:rsid w:val="003154CE"/>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D2F"/>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91"/>
    <w:rsid w:val="003328F2"/>
    <w:rsid w:val="0033371A"/>
    <w:rsid w:val="0033374D"/>
    <w:rsid w:val="0033392B"/>
    <w:rsid w:val="003347AD"/>
    <w:rsid w:val="00334840"/>
    <w:rsid w:val="00334D0B"/>
    <w:rsid w:val="00335D6D"/>
    <w:rsid w:val="00335EB8"/>
    <w:rsid w:val="00336276"/>
    <w:rsid w:val="0033635E"/>
    <w:rsid w:val="003402BA"/>
    <w:rsid w:val="003416A0"/>
    <w:rsid w:val="0034196C"/>
    <w:rsid w:val="003421CC"/>
    <w:rsid w:val="003426ED"/>
    <w:rsid w:val="00342818"/>
    <w:rsid w:val="00342F46"/>
    <w:rsid w:val="003434BE"/>
    <w:rsid w:val="003435D5"/>
    <w:rsid w:val="003442CD"/>
    <w:rsid w:val="00345471"/>
    <w:rsid w:val="003455EA"/>
    <w:rsid w:val="00345912"/>
    <w:rsid w:val="003464F8"/>
    <w:rsid w:val="003473CE"/>
    <w:rsid w:val="003474F9"/>
    <w:rsid w:val="003478EC"/>
    <w:rsid w:val="00350FCE"/>
    <w:rsid w:val="00351F0F"/>
    <w:rsid w:val="003524B2"/>
    <w:rsid w:val="003526CF"/>
    <w:rsid w:val="00352D8A"/>
    <w:rsid w:val="00353134"/>
    <w:rsid w:val="00353174"/>
    <w:rsid w:val="00354355"/>
    <w:rsid w:val="0035481E"/>
    <w:rsid w:val="003548D7"/>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7100"/>
    <w:rsid w:val="0037796A"/>
    <w:rsid w:val="003801C2"/>
    <w:rsid w:val="003807A8"/>
    <w:rsid w:val="00380A53"/>
    <w:rsid w:val="003818E2"/>
    <w:rsid w:val="00382A1D"/>
    <w:rsid w:val="00383658"/>
    <w:rsid w:val="00383839"/>
    <w:rsid w:val="00383898"/>
    <w:rsid w:val="0038391D"/>
    <w:rsid w:val="00383ACB"/>
    <w:rsid w:val="00384274"/>
    <w:rsid w:val="00385020"/>
    <w:rsid w:val="003852EA"/>
    <w:rsid w:val="0038692F"/>
    <w:rsid w:val="0038708D"/>
    <w:rsid w:val="0038767F"/>
    <w:rsid w:val="003903C9"/>
    <w:rsid w:val="003908D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D14"/>
    <w:rsid w:val="00397407"/>
    <w:rsid w:val="003A0091"/>
    <w:rsid w:val="003A021D"/>
    <w:rsid w:val="003A04C3"/>
    <w:rsid w:val="003A097E"/>
    <w:rsid w:val="003A0D57"/>
    <w:rsid w:val="003A0EC4"/>
    <w:rsid w:val="003A10A9"/>
    <w:rsid w:val="003A1C98"/>
    <w:rsid w:val="003A1DFE"/>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C16"/>
    <w:rsid w:val="003B5491"/>
    <w:rsid w:val="003B5716"/>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5FC7"/>
    <w:rsid w:val="003C653B"/>
    <w:rsid w:val="003C65F0"/>
    <w:rsid w:val="003C687A"/>
    <w:rsid w:val="003C718E"/>
    <w:rsid w:val="003D10B8"/>
    <w:rsid w:val="003D1122"/>
    <w:rsid w:val="003D1518"/>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CEF"/>
    <w:rsid w:val="003E05C7"/>
    <w:rsid w:val="003E1926"/>
    <w:rsid w:val="003E22CB"/>
    <w:rsid w:val="003E2C19"/>
    <w:rsid w:val="003E2E1E"/>
    <w:rsid w:val="003E3832"/>
    <w:rsid w:val="003E3AFA"/>
    <w:rsid w:val="003E3F89"/>
    <w:rsid w:val="003E4810"/>
    <w:rsid w:val="003E4BF7"/>
    <w:rsid w:val="003E52CC"/>
    <w:rsid w:val="003E62E4"/>
    <w:rsid w:val="003E728E"/>
    <w:rsid w:val="003E77DB"/>
    <w:rsid w:val="003E7BF9"/>
    <w:rsid w:val="003E7D00"/>
    <w:rsid w:val="003F012C"/>
    <w:rsid w:val="003F01CE"/>
    <w:rsid w:val="003F05FB"/>
    <w:rsid w:val="003F1D4C"/>
    <w:rsid w:val="003F1FF7"/>
    <w:rsid w:val="003F216F"/>
    <w:rsid w:val="003F2B44"/>
    <w:rsid w:val="003F38D6"/>
    <w:rsid w:val="003F4BAB"/>
    <w:rsid w:val="003F4DDF"/>
    <w:rsid w:val="003F4F0B"/>
    <w:rsid w:val="003F614E"/>
    <w:rsid w:val="003F623D"/>
    <w:rsid w:val="003F6CF0"/>
    <w:rsid w:val="00400574"/>
    <w:rsid w:val="004005B5"/>
    <w:rsid w:val="0040268E"/>
    <w:rsid w:val="004027FA"/>
    <w:rsid w:val="004029CD"/>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6281"/>
    <w:rsid w:val="00417988"/>
    <w:rsid w:val="00417AB6"/>
    <w:rsid w:val="00420F39"/>
    <w:rsid w:val="004222D4"/>
    <w:rsid w:val="00422477"/>
    <w:rsid w:val="004224F4"/>
    <w:rsid w:val="00422715"/>
    <w:rsid w:val="00423153"/>
    <w:rsid w:val="004234DA"/>
    <w:rsid w:val="0042393F"/>
    <w:rsid w:val="00423941"/>
    <w:rsid w:val="004246A4"/>
    <w:rsid w:val="00424C87"/>
    <w:rsid w:val="00424CE1"/>
    <w:rsid w:val="00424E6C"/>
    <w:rsid w:val="004251B6"/>
    <w:rsid w:val="0042596D"/>
    <w:rsid w:val="0042598A"/>
    <w:rsid w:val="00426161"/>
    <w:rsid w:val="0043077C"/>
    <w:rsid w:val="00430DA8"/>
    <w:rsid w:val="0043163B"/>
    <w:rsid w:val="00431842"/>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515"/>
    <w:rsid w:val="00452910"/>
    <w:rsid w:val="004536A9"/>
    <w:rsid w:val="0045460F"/>
    <w:rsid w:val="00454B3A"/>
    <w:rsid w:val="00455213"/>
    <w:rsid w:val="00455350"/>
    <w:rsid w:val="004557C4"/>
    <w:rsid w:val="00455D3E"/>
    <w:rsid w:val="00456EDA"/>
    <w:rsid w:val="00457A14"/>
    <w:rsid w:val="00457EEE"/>
    <w:rsid w:val="00460083"/>
    <w:rsid w:val="00460A6E"/>
    <w:rsid w:val="00462595"/>
    <w:rsid w:val="004631D8"/>
    <w:rsid w:val="004633DA"/>
    <w:rsid w:val="004639C1"/>
    <w:rsid w:val="00464E47"/>
    <w:rsid w:val="0046557C"/>
    <w:rsid w:val="004656C4"/>
    <w:rsid w:val="00465A64"/>
    <w:rsid w:val="00466005"/>
    <w:rsid w:val="00466E30"/>
    <w:rsid w:val="004678F1"/>
    <w:rsid w:val="004718FD"/>
    <w:rsid w:val="00471C89"/>
    <w:rsid w:val="00472203"/>
    <w:rsid w:val="00472B2F"/>
    <w:rsid w:val="00472EEC"/>
    <w:rsid w:val="00473992"/>
    <w:rsid w:val="004746D0"/>
    <w:rsid w:val="00474CAE"/>
    <w:rsid w:val="0047558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831"/>
    <w:rsid w:val="00492A12"/>
    <w:rsid w:val="00492D24"/>
    <w:rsid w:val="004935D2"/>
    <w:rsid w:val="00493B3B"/>
    <w:rsid w:val="00493E3D"/>
    <w:rsid w:val="00493E71"/>
    <w:rsid w:val="00493F71"/>
    <w:rsid w:val="00495278"/>
    <w:rsid w:val="00495796"/>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C2F"/>
    <w:rsid w:val="004B2E59"/>
    <w:rsid w:val="004B3947"/>
    <w:rsid w:val="004B3B51"/>
    <w:rsid w:val="004B3DAC"/>
    <w:rsid w:val="004B4CB8"/>
    <w:rsid w:val="004B51F9"/>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4245"/>
    <w:rsid w:val="004C45EE"/>
    <w:rsid w:val="004C4843"/>
    <w:rsid w:val="004C4E97"/>
    <w:rsid w:val="004C64C2"/>
    <w:rsid w:val="004C652E"/>
    <w:rsid w:val="004D062E"/>
    <w:rsid w:val="004D06D1"/>
    <w:rsid w:val="004D0A26"/>
    <w:rsid w:val="004D0E38"/>
    <w:rsid w:val="004D0E98"/>
    <w:rsid w:val="004D14B9"/>
    <w:rsid w:val="004D220E"/>
    <w:rsid w:val="004D227C"/>
    <w:rsid w:val="004D251F"/>
    <w:rsid w:val="004D2AAD"/>
    <w:rsid w:val="004D44C8"/>
    <w:rsid w:val="004D4EEC"/>
    <w:rsid w:val="004D546C"/>
    <w:rsid w:val="004D5B01"/>
    <w:rsid w:val="004D5D80"/>
    <w:rsid w:val="004D5EF3"/>
    <w:rsid w:val="004D6483"/>
    <w:rsid w:val="004D6B55"/>
    <w:rsid w:val="004E0611"/>
    <w:rsid w:val="004E2E1D"/>
    <w:rsid w:val="004E2FC6"/>
    <w:rsid w:val="004E3429"/>
    <w:rsid w:val="004E35E4"/>
    <w:rsid w:val="004E38AF"/>
    <w:rsid w:val="004E4332"/>
    <w:rsid w:val="004E49DF"/>
    <w:rsid w:val="004E54B5"/>
    <w:rsid w:val="004E5727"/>
    <w:rsid w:val="004E5A11"/>
    <w:rsid w:val="004E6370"/>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500B8C"/>
    <w:rsid w:val="005017C0"/>
    <w:rsid w:val="005029E0"/>
    <w:rsid w:val="00502DA2"/>
    <w:rsid w:val="00502E1B"/>
    <w:rsid w:val="00502F43"/>
    <w:rsid w:val="005045D8"/>
    <w:rsid w:val="00504829"/>
    <w:rsid w:val="00504A63"/>
    <w:rsid w:val="00505143"/>
    <w:rsid w:val="005055E4"/>
    <w:rsid w:val="00506111"/>
    <w:rsid w:val="00506349"/>
    <w:rsid w:val="005071D8"/>
    <w:rsid w:val="005072B6"/>
    <w:rsid w:val="00507C28"/>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15F0"/>
    <w:rsid w:val="0052232E"/>
    <w:rsid w:val="00522A1D"/>
    <w:rsid w:val="00523636"/>
    <w:rsid w:val="0052391C"/>
    <w:rsid w:val="005251DD"/>
    <w:rsid w:val="00525242"/>
    <w:rsid w:val="00525359"/>
    <w:rsid w:val="005254A5"/>
    <w:rsid w:val="0052578D"/>
    <w:rsid w:val="00525D52"/>
    <w:rsid w:val="00525ED0"/>
    <w:rsid w:val="005271AC"/>
    <w:rsid w:val="0052736F"/>
    <w:rsid w:val="005275B2"/>
    <w:rsid w:val="00527D00"/>
    <w:rsid w:val="00530750"/>
    <w:rsid w:val="005313A1"/>
    <w:rsid w:val="005319F2"/>
    <w:rsid w:val="00531D6E"/>
    <w:rsid w:val="00532191"/>
    <w:rsid w:val="00532293"/>
    <w:rsid w:val="00532734"/>
    <w:rsid w:val="0053312C"/>
    <w:rsid w:val="00533289"/>
    <w:rsid w:val="00533765"/>
    <w:rsid w:val="00534597"/>
    <w:rsid w:val="0053469A"/>
    <w:rsid w:val="00534847"/>
    <w:rsid w:val="005349EA"/>
    <w:rsid w:val="0053543F"/>
    <w:rsid w:val="005356F6"/>
    <w:rsid w:val="0053596E"/>
    <w:rsid w:val="00535997"/>
    <w:rsid w:val="005363B1"/>
    <w:rsid w:val="00536915"/>
    <w:rsid w:val="00536A9D"/>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6137D"/>
    <w:rsid w:val="00561B68"/>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1BD"/>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673A"/>
    <w:rsid w:val="00586A9F"/>
    <w:rsid w:val="00587570"/>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4F08"/>
    <w:rsid w:val="0059570E"/>
    <w:rsid w:val="0059663D"/>
    <w:rsid w:val="00596BF0"/>
    <w:rsid w:val="005979CB"/>
    <w:rsid w:val="00597C38"/>
    <w:rsid w:val="005A0144"/>
    <w:rsid w:val="005A0DD9"/>
    <w:rsid w:val="005A1F9F"/>
    <w:rsid w:val="005A2186"/>
    <w:rsid w:val="005A4B84"/>
    <w:rsid w:val="005A4D1B"/>
    <w:rsid w:val="005A523C"/>
    <w:rsid w:val="005A5D7B"/>
    <w:rsid w:val="005A6925"/>
    <w:rsid w:val="005A7195"/>
    <w:rsid w:val="005A7E33"/>
    <w:rsid w:val="005B0786"/>
    <w:rsid w:val="005B12C5"/>
    <w:rsid w:val="005B17F7"/>
    <w:rsid w:val="005B1BAB"/>
    <w:rsid w:val="005B1DCF"/>
    <w:rsid w:val="005B23C8"/>
    <w:rsid w:val="005B331F"/>
    <w:rsid w:val="005B442E"/>
    <w:rsid w:val="005B6386"/>
    <w:rsid w:val="005B6571"/>
    <w:rsid w:val="005B6AFF"/>
    <w:rsid w:val="005B6C71"/>
    <w:rsid w:val="005B70A2"/>
    <w:rsid w:val="005B7AD1"/>
    <w:rsid w:val="005C03F2"/>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D7AF8"/>
    <w:rsid w:val="005E0559"/>
    <w:rsid w:val="005E0668"/>
    <w:rsid w:val="005E0B7F"/>
    <w:rsid w:val="005E0DF3"/>
    <w:rsid w:val="005E1D28"/>
    <w:rsid w:val="005E2992"/>
    <w:rsid w:val="005E336C"/>
    <w:rsid w:val="005E3AB6"/>
    <w:rsid w:val="005E4AF2"/>
    <w:rsid w:val="005E4DDB"/>
    <w:rsid w:val="005E5E86"/>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2C44"/>
    <w:rsid w:val="00604940"/>
    <w:rsid w:val="00604AE6"/>
    <w:rsid w:val="0060628C"/>
    <w:rsid w:val="00606462"/>
    <w:rsid w:val="006064F4"/>
    <w:rsid w:val="00606759"/>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999"/>
    <w:rsid w:val="00615B13"/>
    <w:rsid w:val="0061607B"/>
    <w:rsid w:val="006160FE"/>
    <w:rsid w:val="00617087"/>
    <w:rsid w:val="006170B9"/>
    <w:rsid w:val="006170DA"/>
    <w:rsid w:val="0061732F"/>
    <w:rsid w:val="0061758F"/>
    <w:rsid w:val="0062043F"/>
    <w:rsid w:val="0062208D"/>
    <w:rsid w:val="00622C67"/>
    <w:rsid w:val="00622FD8"/>
    <w:rsid w:val="006238C9"/>
    <w:rsid w:val="00623C2A"/>
    <w:rsid w:val="00623E0D"/>
    <w:rsid w:val="0062454D"/>
    <w:rsid w:val="00624FE2"/>
    <w:rsid w:val="00625D6F"/>
    <w:rsid w:val="0062608C"/>
    <w:rsid w:val="006269D2"/>
    <w:rsid w:val="00626D7E"/>
    <w:rsid w:val="006271B3"/>
    <w:rsid w:val="0063015E"/>
    <w:rsid w:val="00630876"/>
    <w:rsid w:val="00631622"/>
    <w:rsid w:val="00631B28"/>
    <w:rsid w:val="0063355C"/>
    <w:rsid w:val="00633A1F"/>
    <w:rsid w:val="006340C7"/>
    <w:rsid w:val="00634138"/>
    <w:rsid w:val="00634485"/>
    <w:rsid w:val="00634511"/>
    <w:rsid w:val="00634890"/>
    <w:rsid w:val="00634E48"/>
    <w:rsid w:val="00635154"/>
    <w:rsid w:val="00635E0E"/>
    <w:rsid w:val="00636140"/>
    <w:rsid w:val="00637B99"/>
    <w:rsid w:val="00637D80"/>
    <w:rsid w:val="00640222"/>
    <w:rsid w:val="00640727"/>
    <w:rsid w:val="00640AF2"/>
    <w:rsid w:val="0064155A"/>
    <w:rsid w:val="00641BB8"/>
    <w:rsid w:val="006433AB"/>
    <w:rsid w:val="00643765"/>
    <w:rsid w:val="00644195"/>
    <w:rsid w:val="006457A5"/>
    <w:rsid w:val="00646DD0"/>
    <w:rsid w:val="0064794B"/>
    <w:rsid w:val="00650174"/>
    <w:rsid w:val="006505CC"/>
    <w:rsid w:val="006509D6"/>
    <w:rsid w:val="00651AEC"/>
    <w:rsid w:val="0065218E"/>
    <w:rsid w:val="00652941"/>
    <w:rsid w:val="00653CF4"/>
    <w:rsid w:val="00655403"/>
    <w:rsid w:val="00655596"/>
    <w:rsid w:val="00655ED3"/>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7D2"/>
    <w:rsid w:val="00681AC4"/>
    <w:rsid w:val="00681BBD"/>
    <w:rsid w:val="00681D62"/>
    <w:rsid w:val="00682357"/>
    <w:rsid w:val="0068241F"/>
    <w:rsid w:val="0068264A"/>
    <w:rsid w:val="00682BE9"/>
    <w:rsid w:val="00682EA5"/>
    <w:rsid w:val="006836CA"/>
    <w:rsid w:val="00684A1C"/>
    <w:rsid w:val="00686102"/>
    <w:rsid w:val="0068633E"/>
    <w:rsid w:val="00686869"/>
    <w:rsid w:val="006868B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5B2"/>
    <w:rsid w:val="006B0914"/>
    <w:rsid w:val="006B0962"/>
    <w:rsid w:val="006B0C8E"/>
    <w:rsid w:val="006B0FB9"/>
    <w:rsid w:val="006B11E6"/>
    <w:rsid w:val="006B1DC7"/>
    <w:rsid w:val="006B235C"/>
    <w:rsid w:val="006B298B"/>
    <w:rsid w:val="006B2D00"/>
    <w:rsid w:val="006B3328"/>
    <w:rsid w:val="006B39E2"/>
    <w:rsid w:val="006B3F4F"/>
    <w:rsid w:val="006B4664"/>
    <w:rsid w:val="006B4B50"/>
    <w:rsid w:val="006B4B70"/>
    <w:rsid w:val="006B4F95"/>
    <w:rsid w:val="006B51F8"/>
    <w:rsid w:val="006B5DAA"/>
    <w:rsid w:val="006B5EC8"/>
    <w:rsid w:val="006B6680"/>
    <w:rsid w:val="006B6852"/>
    <w:rsid w:val="006C0E23"/>
    <w:rsid w:val="006C140F"/>
    <w:rsid w:val="006C14E5"/>
    <w:rsid w:val="006C1A39"/>
    <w:rsid w:val="006C2427"/>
    <w:rsid w:val="006C2BE2"/>
    <w:rsid w:val="006C2EF9"/>
    <w:rsid w:val="006C2FB3"/>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3AAA"/>
    <w:rsid w:val="006D4392"/>
    <w:rsid w:val="006D4A76"/>
    <w:rsid w:val="006D4D7E"/>
    <w:rsid w:val="006D5B86"/>
    <w:rsid w:val="006D6201"/>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7C"/>
    <w:rsid w:val="006E79F3"/>
    <w:rsid w:val="006F0727"/>
    <w:rsid w:val="006F162E"/>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6E2"/>
    <w:rsid w:val="00710016"/>
    <w:rsid w:val="00710255"/>
    <w:rsid w:val="00710A2A"/>
    <w:rsid w:val="00711DE7"/>
    <w:rsid w:val="007123ED"/>
    <w:rsid w:val="0071255C"/>
    <w:rsid w:val="00712EE0"/>
    <w:rsid w:val="00713770"/>
    <w:rsid w:val="0071434B"/>
    <w:rsid w:val="007143E0"/>
    <w:rsid w:val="00716124"/>
    <w:rsid w:val="007161A6"/>
    <w:rsid w:val="00716989"/>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930"/>
    <w:rsid w:val="00736B73"/>
    <w:rsid w:val="00736C06"/>
    <w:rsid w:val="00740052"/>
    <w:rsid w:val="007400E8"/>
    <w:rsid w:val="00740238"/>
    <w:rsid w:val="00740494"/>
    <w:rsid w:val="00740AFD"/>
    <w:rsid w:val="00741046"/>
    <w:rsid w:val="00741570"/>
    <w:rsid w:val="007416A3"/>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2248"/>
    <w:rsid w:val="007523B1"/>
    <w:rsid w:val="007523B6"/>
    <w:rsid w:val="00752E1F"/>
    <w:rsid w:val="00753E3E"/>
    <w:rsid w:val="00754ECB"/>
    <w:rsid w:val="00755188"/>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0A3"/>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6D7"/>
    <w:rsid w:val="007C4AA6"/>
    <w:rsid w:val="007C644A"/>
    <w:rsid w:val="007C64DA"/>
    <w:rsid w:val="007C6664"/>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17CC"/>
    <w:rsid w:val="00811E51"/>
    <w:rsid w:val="00812866"/>
    <w:rsid w:val="008141B5"/>
    <w:rsid w:val="00814411"/>
    <w:rsid w:val="008148A3"/>
    <w:rsid w:val="008149DF"/>
    <w:rsid w:val="00814DF6"/>
    <w:rsid w:val="0081501A"/>
    <w:rsid w:val="00815152"/>
    <w:rsid w:val="00815514"/>
    <w:rsid w:val="00815DC6"/>
    <w:rsid w:val="00815F8D"/>
    <w:rsid w:val="00816685"/>
    <w:rsid w:val="0081688A"/>
    <w:rsid w:val="00816A6B"/>
    <w:rsid w:val="008170E4"/>
    <w:rsid w:val="008170FC"/>
    <w:rsid w:val="008175CE"/>
    <w:rsid w:val="0081776B"/>
    <w:rsid w:val="0081786A"/>
    <w:rsid w:val="008178E3"/>
    <w:rsid w:val="00817AD5"/>
    <w:rsid w:val="00817CC5"/>
    <w:rsid w:val="00817F88"/>
    <w:rsid w:val="00820488"/>
    <w:rsid w:val="00820B9B"/>
    <w:rsid w:val="00820D1B"/>
    <w:rsid w:val="00821B95"/>
    <w:rsid w:val="0082293F"/>
    <w:rsid w:val="00822E25"/>
    <w:rsid w:val="00824389"/>
    <w:rsid w:val="00824392"/>
    <w:rsid w:val="008245DA"/>
    <w:rsid w:val="008256D6"/>
    <w:rsid w:val="0082576A"/>
    <w:rsid w:val="00826BFD"/>
    <w:rsid w:val="00827092"/>
    <w:rsid w:val="0082710A"/>
    <w:rsid w:val="00827366"/>
    <w:rsid w:val="00827987"/>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49"/>
    <w:rsid w:val="008404D4"/>
    <w:rsid w:val="0084074D"/>
    <w:rsid w:val="00840B86"/>
    <w:rsid w:val="00840FBE"/>
    <w:rsid w:val="00841E4A"/>
    <w:rsid w:val="008422EC"/>
    <w:rsid w:val="00842C7F"/>
    <w:rsid w:val="00844279"/>
    <w:rsid w:val="008448E0"/>
    <w:rsid w:val="00845969"/>
    <w:rsid w:val="008465C6"/>
    <w:rsid w:val="008467B8"/>
    <w:rsid w:val="00847359"/>
    <w:rsid w:val="00850321"/>
    <w:rsid w:val="008505AA"/>
    <w:rsid w:val="0085064A"/>
    <w:rsid w:val="00851C51"/>
    <w:rsid w:val="008526EF"/>
    <w:rsid w:val="00852F55"/>
    <w:rsid w:val="00853608"/>
    <w:rsid w:val="008539A0"/>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008"/>
    <w:rsid w:val="00861605"/>
    <w:rsid w:val="00861EF3"/>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3579"/>
    <w:rsid w:val="008741A6"/>
    <w:rsid w:val="00874368"/>
    <w:rsid w:val="008744AE"/>
    <w:rsid w:val="00877DA5"/>
    <w:rsid w:val="00880852"/>
    <w:rsid w:val="00881598"/>
    <w:rsid w:val="00881F95"/>
    <w:rsid w:val="00882F26"/>
    <w:rsid w:val="008831C0"/>
    <w:rsid w:val="0088335C"/>
    <w:rsid w:val="00883602"/>
    <w:rsid w:val="008838AA"/>
    <w:rsid w:val="00883C9C"/>
    <w:rsid w:val="00883F71"/>
    <w:rsid w:val="008851BF"/>
    <w:rsid w:val="0088574B"/>
    <w:rsid w:val="0088594E"/>
    <w:rsid w:val="00885B79"/>
    <w:rsid w:val="0088649D"/>
    <w:rsid w:val="00886768"/>
    <w:rsid w:val="008876FD"/>
    <w:rsid w:val="00887A19"/>
    <w:rsid w:val="00890136"/>
    <w:rsid w:val="00890917"/>
    <w:rsid w:val="00891802"/>
    <w:rsid w:val="0089181D"/>
    <w:rsid w:val="0089193E"/>
    <w:rsid w:val="0089207F"/>
    <w:rsid w:val="0089272F"/>
    <w:rsid w:val="00892774"/>
    <w:rsid w:val="008929EC"/>
    <w:rsid w:val="00892AFC"/>
    <w:rsid w:val="0089336B"/>
    <w:rsid w:val="00893451"/>
    <w:rsid w:val="00895D8A"/>
    <w:rsid w:val="00895E48"/>
    <w:rsid w:val="008978A4"/>
    <w:rsid w:val="008A040A"/>
    <w:rsid w:val="008A06A4"/>
    <w:rsid w:val="008A1390"/>
    <w:rsid w:val="008A1FD4"/>
    <w:rsid w:val="008A29B1"/>
    <w:rsid w:val="008A29CE"/>
    <w:rsid w:val="008A2C94"/>
    <w:rsid w:val="008A3331"/>
    <w:rsid w:val="008A3489"/>
    <w:rsid w:val="008A353E"/>
    <w:rsid w:val="008A3B8A"/>
    <w:rsid w:val="008A3E74"/>
    <w:rsid w:val="008A4488"/>
    <w:rsid w:val="008A4873"/>
    <w:rsid w:val="008A5B0A"/>
    <w:rsid w:val="008A622A"/>
    <w:rsid w:val="008A6446"/>
    <w:rsid w:val="008A66C2"/>
    <w:rsid w:val="008A78C5"/>
    <w:rsid w:val="008B0019"/>
    <w:rsid w:val="008B00B8"/>
    <w:rsid w:val="008B0908"/>
    <w:rsid w:val="008B11CC"/>
    <w:rsid w:val="008B1339"/>
    <w:rsid w:val="008B1DD6"/>
    <w:rsid w:val="008B2966"/>
    <w:rsid w:val="008B2AE5"/>
    <w:rsid w:val="008B34DD"/>
    <w:rsid w:val="008B5001"/>
    <w:rsid w:val="008B63C9"/>
    <w:rsid w:val="008B71B5"/>
    <w:rsid w:val="008B7526"/>
    <w:rsid w:val="008C01A1"/>
    <w:rsid w:val="008C0843"/>
    <w:rsid w:val="008C1343"/>
    <w:rsid w:val="008C201B"/>
    <w:rsid w:val="008C2574"/>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62C"/>
    <w:rsid w:val="008C779A"/>
    <w:rsid w:val="008C7D57"/>
    <w:rsid w:val="008D112A"/>
    <w:rsid w:val="008D12C0"/>
    <w:rsid w:val="008D1526"/>
    <w:rsid w:val="008D15E0"/>
    <w:rsid w:val="008D2354"/>
    <w:rsid w:val="008D2B26"/>
    <w:rsid w:val="008D326D"/>
    <w:rsid w:val="008D420E"/>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A0B"/>
    <w:rsid w:val="00902CD7"/>
    <w:rsid w:val="00903B60"/>
    <w:rsid w:val="00905581"/>
    <w:rsid w:val="00905B13"/>
    <w:rsid w:val="0090705B"/>
    <w:rsid w:val="00910369"/>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60F0"/>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34C3"/>
    <w:rsid w:val="009650C3"/>
    <w:rsid w:val="009655D7"/>
    <w:rsid w:val="00965D0D"/>
    <w:rsid w:val="00965E02"/>
    <w:rsid w:val="00966451"/>
    <w:rsid w:val="009664D0"/>
    <w:rsid w:val="00967345"/>
    <w:rsid w:val="0096752B"/>
    <w:rsid w:val="00967B92"/>
    <w:rsid w:val="00967D92"/>
    <w:rsid w:val="00970496"/>
    <w:rsid w:val="00970897"/>
    <w:rsid w:val="00970E84"/>
    <w:rsid w:val="00970EA0"/>
    <w:rsid w:val="0097283E"/>
    <w:rsid w:val="00972F05"/>
    <w:rsid w:val="009739DD"/>
    <w:rsid w:val="009739F6"/>
    <w:rsid w:val="00973BFF"/>
    <w:rsid w:val="00973D02"/>
    <w:rsid w:val="00974465"/>
    <w:rsid w:val="009749E3"/>
    <w:rsid w:val="00975470"/>
    <w:rsid w:val="00975616"/>
    <w:rsid w:val="0097580B"/>
    <w:rsid w:val="00975EB9"/>
    <w:rsid w:val="009776B8"/>
    <w:rsid w:val="00977935"/>
    <w:rsid w:val="0098042C"/>
    <w:rsid w:val="009805B5"/>
    <w:rsid w:val="00980E78"/>
    <w:rsid w:val="009813F7"/>
    <w:rsid w:val="00981DD0"/>
    <w:rsid w:val="009823F1"/>
    <w:rsid w:val="009827C2"/>
    <w:rsid w:val="00982B01"/>
    <w:rsid w:val="00982EE5"/>
    <w:rsid w:val="0098313A"/>
    <w:rsid w:val="009840D9"/>
    <w:rsid w:val="0098434B"/>
    <w:rsid w:val="00984CFE"/>
    <w:rsid w:val="00985B04"/>
    <w:rsid w:val="00985DC3"/>
    <w:rsid w:val="009861A9"/>
    <w:rsid w:val="0098667C"/>
    <w:rsid w:val="00986F93"/>
    <w:rsid w:val="00987B0D"/>
    <w:rsid w:val="009901D2"/>
    <w:rsid w:val="00990AF2"/>
    <w:rsid w:val="00990BC0"/>
    <w:rsid w:val="00990E33"/>
    <w:rsid w:val="00990FB1"/>
    <w:rsid w:val="00991261"/>
    <w:rsid w:val="0099157D"/>
    <w:rsid w:val="009928CB"/>
    <w:rsid w:val="00993500"/>
    <w:rsid w:val="009941A8"/>
    <w:rsid w:val="0099621E"/>
    <w:rsid w:val="00996AB3"/>
    <w:rsid w:val="009979DE"/>
    <w:rsid w:val="00997A76"/>
    <w:rsid w:val="00997C8D"/>
    <w:rsid w:val="00997CE9"/>
    <w:rsid w:val="00997D5B"/>
    <w:rsid w:val="009A0245"/>
    <w:rsid w:val="009A0628"/>
    <w:rsid w:val="009A0E87"/>
    <w:rsid w:val="009A1C6B"/>
    <w:rsid w:val="009A274E"/>
    <w:rsid w:val="009A30EF"/>
    <w:rsid w:val="009A3CAE"/>
    <w:rsid w:val="009A415B"/>
    <w:rsid w:val="009A5426"/>
    <w:rsid w:val="009A5A47"/>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982"/>
    <w:rsid w:val="009B4D74"/>
    <w:rsid w:val="009B506E"/>
    <w:rsid w:val="009B5BC1"/>
    <w:rsid w:val="009B756F"/>
    <w:rsid w:val="009B7C7B"/>
    <w:rsid w:val="009C0DF7"/>
    <w:rsid w:val="009C1CDE"/>
    <w:rsid w:val="009C2BF8"/>
    <w:rsid w:val="009C2DCB"/>
    <w:rsid w:val="009C34D3"/>
    <w:rsid w:val="009C36D2"/>
    <w:rsid w:val="009C4EB4"/>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904"/>
    <w:rsid w:val="009D6B5A"/>
    <w:rsid w:val="009D7256"/>
    <w:rsid w:val="009D7303"/>
    <w:rsid w:val="009D73A0"/>
    <w:rsid w:val="009D79B3"/>
    <w:rsid w:val="009D7EB2"/>
    <w:rsid w:val="009E0232"/>
    <w:rsid w:val="009E0403"/>
    <w:rsid w:val="009E2D79"/>
    <w:rsid w:val="009E36E5"/>
    <w:rsid w:val="009E37B2"/>
    <w:rsid w:val="009E3AFE"/>
    <w:rsid w:val="009E3EB1"/>
    <w:rsid w:val="009E44AB"/>
    <w:rsid w:val="009E4748"/>
    <w:rsid w:val="009E4E1F"/>
    <w:rsid w:val="009E4FDB"/>
    <w:rsid w:val="009E5A74"/>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4AE3"/>
    <w:rsid w:val="009F5E8B"/>
    <w:rsid w:val="009F65C8"/>
    <w:rsid w:val="009F68BC"/>
    <w:rsid w:val="009F6BD2"/>
    <w:rsid w:val="009F6E60"/>
    <w:rsid w:val="009F6F9F"/>
    <w:rsid w:val="00A00096"/>
    <w:rsid w:val="00A00E64"/>
    <w:rsid w:val="00A01E11"/>
    <w:rsid w:val="00A01EBE"/>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944"/>
    <w:rsid w:val="00A21B39"/>
    <w:rsid w:val="00A21C1C"/>
    <w:rsid w:val="00A21CFC"/>
    <w:rsid w:val="00A2220E"/>
    <w:rsid w:val="00A2270F"/>
    <w:rsid w:val="00A2318E"/>
    <w:rsid w:val="00A2325A"/>
    <w:rsid w:val="00A23E37"/>
    <w:rsid w:val="00A24024"/>
    <w:rsid w:val="00A243A0"/>
    <w:rsid w:val="00A24A09"/>
    <w:rsid w:val="00A25ADE"/>
    <w:rsid w:val="00A26202"/>
    <w:rsid w:val="00A264D3"/>
    <w:rsid w:val="00A2674B"/>
    <w:rsid w:val="00A2780F"/>
    <w:rsid w:val="00A27EC7"/>
    <w:rsid w:val="00A30049"/>
    <w:rsid w:val="00A30326"/>
    <w:rsid w:val="00A30E80"/>
    <w:rsid w:val="00A3120A"/>
    <w:rsid w:val="00A315E3"/>
    <w:rsid w:val="00A317FC"/>
    <w:rsid w:val="00A3183F"/>
    <w:rsid w:val="00A318F1"/>
    <w:rsid w:val="00A31908"/>
    <w:rsid w:val="00A32318"/>
    <w:rsid w:val="00A326B5"/>
    <w:rsid w:val="00A327E0"/>
    <w:rsid w:val="00A33089"/>
    <w:rsid w:val="00A3348E"/>
    <w:rsid w:val="00A33C52"/>
    <w:rsid w:val="00A33C9D"/>
    <w:rsid w:val="00A3447A"/>
    <w:rsid w:val="00A34689"/>
    <w:rsid w:val="00A35172"/>
    <w:rsid w:val="00A356F2"/>
    <w:rsid w:val="00A3617A"/>
    <w:rsid w:val="00A3689D"/>
    <w:rsid w:val="00A37C30"/>
    <w:rsid w:val="00A40452"/>
    <w:rsid w:val="00A40899"/>
    <w:rsid w:val="00A40B72"/>
    <w:rsid w:val="00A41149"/>
    <w:rsid w:val="00A41A00"/>
    <w:rsid w:val="00A41CEF"/>
    <w:rsid w:val="00A430EB"/>
    <w:rsid w:val="00A435B3"/>
    <w:rsid w:val="00A43ED6"/>
    <w:rsid w:val="00A44239"/>
    <w:rsid w:val="00A44768"/>
    <w:rsid w:val="00A44DC1"/>
    <w:rsid w:val="00A45495"/>
    <w:rsid w:val="00A46288"/>
    <w:rsid w:val="00A462EE"/>
    <w:rsid w:val="00A464E2"/>
    <w:rsid w:val="00A468EC"/>
    <w:rsid w:val="00A506A9"/>
    <w:rsid w:val="00A50948"/>
    <w:rsid w:val="00A50E7F"/>
    <w:rsid w:val="00A51621"/>
    <w:rsid w:val="00A51681"/>
    <w:rsid w:val="00A525E0"/>
    <w:rsid w:val="00A52823"/>
    <w:rsid w:val="00A52DF0"/>
    <w:rsid w:val="00A535FE"/>
    <w:rsid w:val="00A53691"/>
    <w:rsid w:val="00A550CD"/>
    <w:rsid w:val="00A55945"/>
    <w:rsid w:val="00A56129"/>
    <w:rsid w:val="00A56AE1"/>
    <w:rsid w:val="00A57335"/>
    <w:rsid w:val="00A57C21"/>
    <w:rsid w:val="00A57CBA"/>
    <w:rsid w:val="00A57EAE"/>
    <w:rsid w:val="00A60552"/>
    <w:rsid w:val="00A60B7A"/>
    <w:rsid w:val="00A6216D"/>
    <w:rsid w:val="00A62C91"/>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676F6"/>
    <w:rsid w:val="00A71567"/>
    <w:rsid w:val="00A71A19"/>
    <w:rsid w:val="00A71CD7"/>
    <w:rsid w:val="00A71D42"/>
    <w:rsid w:val="00A72439"/>
    <w:rsid w:val="00A72DEC"/>
    <w:rsid w:val="00A72FE9"/>
    <w:rsid w:val="00A7350D"/>
    <w:rsid w:val="00A75489"/>
    <w:rsid w:val="00A75707"/>
    <w:rsid w:val="00A75EE0"/>
    <w:rsid w:val="00A76DA1"/>
    <w:rsid w:val="00A770A2"/>
    <w:rsid w:val="00A77A85"/>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CCA"/>
    <w:rsid w:val="00AA0F9F"/>
    <w:rsid w:val="00AA1022"/>
    <w:rsid w:val="00AA140F"/>
    <w:rsid w:val="00AA1ED9"/>
    <w:rsid w:val="00AA1F9E"/>
    <w:rsid w:val="00AA2E0D"/>
    <w:rsid w:val="00AA339E"/>
    <w:rsid w:val="00AA38D8"/>
    <w:rsid w:val="00AA390E"/>
    <w:rsid w:val="00AA3C87"/>
    <w:rsid w:val="00AA402F"/>
    <w:rsid w:val="00AA44D3"/>
    <w:rsid w:val="00AA48A5"/>
    <w:rsid w:val="00AA4926"/>
    <w:rsid w:val="00AA53AA"/>
    <w:rsid w:val="00AA564D"/>
    <w:rsid w:val="00AA5C2A"/>
    <w:rsid w:val="00AA68CF"/>
    <w:rsid w:val="00AA6C3A"/>
    <w:rsid w:val="00AA6EBE"/>
    <w:rsid w:val="00AA7019"/>
    <w:rsid w:val="00AA7310"/>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812"/>
    <w:rsid w:val="00AB6C73"/>
    <w:rsid w:val="00AB7563"/>
    <w:rsid w:val="00AB78FA"/>
    <w:rsid w:val="00AB7D26"/>
    <w:rsid w:val="00AC0987"/>
    <w:rsid w:val="00AC0B68"/>
    <w:rsid w:val="00AC0C4F"/>
    <w:rsid w:val="00AC1913"/>
    <w:rsid w:val="00AC1DC3"/>
    <w:rsid w:val="00AC1F74"/>
    <w:rsid w:val="00AC2260"/>
    <w:rsid w:val="00AC282C"/>
    <w:rsid w:val="00AC2F9C"/>
    <w:rsid w:val="00AC3EFF"/>
    <w:rsid w:val="00AC45BA"/>
    <w:rsid w:val="00AC4601"/>
    <w:rsid w:val="00AC4617"/>
    <w:rsid w:val="00AC4F7E"/>
    <w:rsid w:val="00AC50B6"/>
    <w:rsid w:val="00AC5434"/>
    <w:rsid w:val="00AC56B7"/>
    <w:rsid w:val="00AC5DE9"/>
    <w:rsid w:val="00AC6346"/>
    <w:rsid w:val="00AC65AA"/>
    <w:rsid w:val="00AC6A06"/>
    <w:rsid w:val="00AC77B0"/>
    <w:rsid w:val="00AC7B97"/>
    <w:rsid w:val="00AC7C43"/>
    <w:rsid w:val="00AD042C"/>
    <w:rsid w:val="00AD0F30"/>
    <w:rsid w:val="00AD15E0"/>
    <w:rsid w:val="00AD1864"/>
    <w:rsid w:val="00AD18F9"/>
    <w:rsid w:val="00AD1E06"/>
    <w:rsid w:val="00AD1F3A"/>
    <w:rsid w:val="00AD1F41"/>
    <w:rsid w:val="00AD2090"/>
    <w:rsid w:val="00AD28BC"/>
    <w:rsid w:val="00AD2F55"/>
    <w:rsid w:val="00AD370C"/>
    <w:rsid w:val="00AD3AEC"/>
    <w:rsid w:val="00AD43BD"/>
    <w:rsid w:val="00AD48BB"/>
    <w:rsid w:val="00AD4B15"/>
    <w:rsid w:val="00AD5AF1"/>
    <w:rsid w:val="00AD5D99"/>
    <w:rsid w:val="00AD6316"/>
    <w:rsid w:val="00AD65CD"/>
    <w:rsid w:val="00AD66B5"/>
    <w:rsid w:val="00AD743B"/>
    <w:rsid w:val="00AE0492"/>
    <w:rsid w:val="00AE07B5"/>
    <w:rsid w:val="00AE18D5"/>
    <w:rsid w:val="00AE26E7"/>
    <w:rsid w:val="00AE27B1"/>
    <w:rsid w:val="00AE281B"/>
    <w:rsid w:val="00AE2FE6"/>
    <w:rsid w:val="00AE3DC4"/>
    <w:rsid w:val="00AE4585"/>
    <w:rsid w:val="00AE45DB"/>
    <w:rsid w:val="00AE4B07"/>
    <w:rsid w:val="00AE525E"/>
    <w:rsid w:val="00AE67F7"/>
    <w:rsid w:val="00AE6C84"/>
    <w:rsid w:val="00AE6EA9"/>
    <w:rsid w:val="00AE6F5F"/>
    <w:rsid w:val="00AE7143"/>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36A"/>
    <w:rsid w:val="00B0168D"/>
    <w:rsid w:val="00B018E7"/>
    <w:rsid w:val="00B020EB"/>
    <w:rsid w:val="00B0244B"/>
    <w:rsid w:val="00B02D12"/>
    <w:rsid w:val="00B031BD"/>
    <w:rsid w:val="00B03E19"/>
    <w:rsid w:val="00B040E3"/>
    <w:rsid w:val="00B04104"/>
    <w:rsid w:val="00B045AD"/>
    <w:rsid w:val="00B057A7"/>
    <w:rsid w:val="00B0677A"/>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4D6B"/>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2425"/>
    <w:rsid w:val="00B32746"/>
    <w:rsid w:val="00B32CB6"/>
    <w:rsid w:val="00B32FE2"/>
    <w:rsid w:val="00B33BEC"/>
    <w:rsid w:val="00B33EC7"/>
    <w:rsid w:val="00B3454D"/>
    <w:rsid w:val="00B34C7B"/>
    <w:rsid w:val="00B35AE6"/>
    <w:rsid w:val="00B36189"/>
    <w:rsid w:val="00B36708"/>
    <w:rsid w:val="00B36DCE"/>
    <w:rsid w:val="00B403B0"/>
    <w:rsid w:val="00B40704"/>
    <w:rsid w:val="00B40B8E"/>
    <w:rsid w:val="00B40B99"/>
    <w:rsid w:val="00B41D98"/>
    <w:rsid w:val="00B422AF"/>
    <w:rsid w:val="00B424CE"/>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82D"/>
    <w:rsid w:val="00B51B64"/>
    <w:rsid w:val="00B51BCE"/>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06"/>
    <w:rsid w:val="00B8359B"/>
    <w:rsid w:val="00B8484A"/>
    <w:rsid w:val="00B849A7"/>
    <w:rsid w:val="00B8508B"/>
    <w:rsid w:val="00B8513C"/>
    <w:rsid w:val="00B85167"/>
    <w:rsid w:val="00B85A5E"/>
    <w:rsid w:val="00B86264"/>
    <w:rsid w:val="00B86DA3"/>
    <w:rsid w:val="00B87384"/>
    <w:rsid w:val="00B873D0"/>
    <w:rsid w:val="00B87819"/>
    <w:rsid w:val="00B902E8"/>
    <w:rsid w:val="00B905B9"/>
    <w:rsid w:val="00B90BE6"/>
    <w:rsid w:val="00B90BF5"/>
    <w:rsid w:val="00B90C89"/>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83"/>
    <w:rsid w:val="00B97A0D"/>
    <w:rsid w:val="00B97A79"/>
    <w:rsid w:val="00BA11A9"/>
    <w:rsid w:val="00BA1C82"/>
    <w:rsid w:val="00BA2445"/>
    <w:rsid w:val="00BA2582"/>
    <w:rsid w:val="00BA2714"/>
    <w:rsid w:val="00BA35C1"/>
    <w:rsid w:val="00BA43F2"/>
    <w:rsid w:val="00BA7149"/>
    <w:rsid w:val="00BA723D"/>
    <w:rsid w:val="00BA7298"/>
    <w:rsid w:val="00BB13AD"/>
    <w:rsid w:val="00BB1EE1"/>
    <w:rsid w:val="00BB2364"/>
    <w:rsid w:val="00BB35EE"/>
    <w:rsid w:val="00BB3823"/>
    <w:rsid w:val="00BB3883"/>
    <w:rsid w:val="00BB3C9D"/>
    <w:rsid w:val="00BB4166"/>
    <w:rsid w:val="00BB46DF"/>
    <w:rsid w:val="00BB4778"/>
    <w:rsid w:val="00BB499D"/>
    <w:rsid w:val="00BB4D21"/>
    <w:rsid w:val="00BB57A0"/>
    <w:rsid w:val="00BB5DCD"/>
    <w:rsid w:val="00BB79B4"/>
    <w:rsid w:val="00BC0183"/>
    <w:rsid w:val="00BC0A60"/>
    <w:rsid w:val="00BC1AE6"/>
    <w:rsid w:val="00BC1BB3"/>
    <w:rsid w:val="00BC224A"/>
    <w:rsid w:val="00BC22E3"/>
    <w:rsid w:val="00BC25E4"/>
    <w:rsid w:val="00BC2A6E"/>
    <w:rsid w:val="00BC2D6B"/>
    <w:rsid w:val="00BC3A8A"/>
    <w:rsid w:val="00BC3F7E"/>
    <w:rsid w:val="00BC45B2"/>
    <w:rsid w:val="00BC4729"/>
    <w:rsid w:val="00BC5979"/>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67D"/>
    <w:rsid w:val="00BE0740"/>
    <w:rsid w:val="00BE173C"/>
    <w:rsid w:val="00BE214A"/>
    <w:rsid w:val="00BE215C"/>
    <w:rsid w:val="00BE3446"/>
    <w:rsid w:val="00BE48D7"/>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F7A"/>
    <w:rsid w:val="00C0486E"/>
    <w:rsid w:val="00C04CCB"/>
    <w:rsid w:val="00C052B7"/>
    <w:rsid w:val="00C057BF"/>
    <w:rsid w:val="00C0585D"/>
    <w:rsid w:val="00C05B2E"/>
    <w:rsid w:val="00C05C01"/>
    <w:rsid w:val="00C06F89"/>
    <w:rsid w:val="00C10812"/>
    <w:rsid w:val="00C108DF"/>
    <w:rsid w:val="00C10B96"/>
    <w:rsid w:val="00C10F7E"/>
    <w:rsid w:val="00C11597"/>
    <w:rsid w:val="00C125A7"/>
    <w:rsid w:val="00C12D95"/>
    <w:rsid w:val="00C13E34"/>
    <w:rsid w:val="00C1421C"/>
    <w:rsid w:val="00C14A98"/>
    <w:rsid w:val="00C14B05"/>
    <w:rsid w:val="00C152A8"/>
    <w:rsid w:val="00C15C58"/>
    <w:rsid w:val="00C162C5"/>
    <w:rsid w:val="00C16DE2"/>
    <w:rsid w:val="00C171C5"/>
    <w:rsid w:val="00C17639"/>
    <w:rsid w:val="00C17DDD"/>
    <w:rsid w:val="00C20432"/>
    <w:rsid w:val="00C2054E"/>
    <w:rsid w:val="00C2059F"/>
    <w:rsid w:val="00C20FE9"/>
    <w:rsid w:val="00C22D67"/>
    <w:rsid w:val="00C2339E"/>
    <w:rsid w:val="00C23560"/>
    <w:rsid w:val="00C236F0"/>
    <w:rsid w:val="00C24971"/>
    <w:rsid w:val="00C25439"/>
    <w:rsid w:val="00C266A8"/>
    <w:rsid w:val="00C26DD8"/>
    <w:rsid w:val="00C27064"/>
    <w:rsid w:val="00C2731F"/>
    <w:rsid w:val="00C30DCA"/>
    <w:rsid w:val="00C32263"/>
    <w:rsid w:val="00C3378D"/>
    <w:rsid w:val="00C34458"/>
    <w:rsid w:val="00C34D8B"/>
    <w:rsid w:val="00C34EC6"/>
    <w:rsid w:val="00C350D4"/>
    <w:rsid w:val="00C355C2"/>
    <w:rsid w:val="00C36AB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003"/>
    <w:rsid w:val="00C4630A"/>
    <w:rsid w:val="00C46D0D"/>
    <w:rsid w:val="00C4700C"/>
    <w:rsid w:val="00C507F4"/>
    <w:rsid w:val="00C51BDD"/>
    <w:rsid w:val="00C524BC"/>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1C1"/>
    <w:rsid w:val="00C60F50"/>
    <w:rsid w:val="00C6151D"/>
    <w:rsid w:val="00C61F59"/>
    <w:rsid w:val="00C6338C"/>
    <w:rsid w:val="00C63735"/>
    <w:rsid w:val="00C63BC1"/>
    <w:rsid w:val="00C649F1"/>
    <w:rsid w:val="00C66C21"/>
    <w:rsid w:val="00C673CF"/>
    <w:rsid w:val="00C67518"/>
    <w:rsid w:val="00C70810"/>
    <w:rsid w:val="00C71401"/>
    <w:rsid w:val="00C71888"/>
    <w:rsid w:val="00C724A7"/>
    <w:rsid w:val="00C72FC7"/>
    <w:rsid w:val="00C73084"/>
    <w:rsid w:val="00C733DB"/>
    <w:rsid w:val="00C748B8"/>
    <w:rsid w:val="00C75A16"/>
    <w:rsid w:val="00C75EC5"/>
    <w:rsid w:val="00C765CD"/>
    <w:rsid w:val="00C7788E"/>
    <w:rsid w:val="00C801B1"/>
    <w:rsid w:val="00C804BE"/>
    <w:rsid w:val="00C80F8C"/>
    <w:rsid w:val="00C8219A"/>
    <w:rsid w:val="00C835BF"/>
    <w:rsid w:val="00C83685"/>
    <w:rsid w:val="00C8430A"/>
    <w:rsid w:val="00C84D0D"/>
    <w:rsid w:val="00C84F67"/>
    <w:rsid w:val="00C857D8"/>
    <w:rsid w:val="00C86DC7"/>
    <w:rsid w:val="00C86DDC"/>
    <w:rsid w:val="00C87924"/>
    <w:rsid w:val="00C9040D"/>
    <w:rsid w:val="00C90E6D"/>
    <w:rsid w:val="00C917C7"/>
    <w:rsid w:val="00C919C5"/>
    <w:rsid w:val="00C91E7D"/>
    <w:rsid w:val="00C92943"/>
    <w:rsid w:val="00C92FC4"/>
    <w:rsid w:val="00C9333A"/>
    <w:rsid w:val="00C93FD5"/>
    <w:rsid w:val="00C94744"/>
    <w:rsid w:val="00C9571F"/>
    <w:rsid w:val="00C967C2"/>
    <w:rsid w:val="00C975B3"/>
    <w:rsid w:val="00CA0C37"/>
    <w:rsid w:val="00CA0E4C"/>
    <w:rsid w:val="00CA0FFF"/>
    <w:rsid w:val="00CA1AF4"/>
    <w:rsid w:val="00CA217B"/>
    <w:rsid w:val="00CA2D89"/>
    <w:rsid w:val="00CA40D9"/>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8EF"/>
    <w:rsid w:val="00CB4447"/>
    <w:rsid w:val="00CB51FB"/>
    <w:rsid w:val="00CB5833"/>
    <w:rsid w:val="00CB5F3F"/>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5F2"/>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495A"/>
    <w:rsid w:val="00CE577F"/>
    <w:rsid w:val="00CE5CFC"/>
    <w:rsid w:val="00CE7163"/>
    <w:rsid w:val="00CE720B"/>
    <w:rsid w:val="00CE7A2C"/>
    <w:rsid w:val="00CE7C6E"/>
    <w:rsid w:val="00CF08B0"/>
    <w:rsid w:val="00CF0C23"/>
    <w:rsid w:val="00CF0DAD"/>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5A72"/>
    <w:rsid w:val="00CF5B6A"/>
    <w:rsid w:val="00CF6421"/>
    <w:rsid w:val="00CF7515"/>
    <w:rsid w:val="00D00664"/>
    <w:rsid w:val="00D00A64"/>
    <w:rsid w:val="00D00B6E"/>
    <w:rsid w:val="00D014AE"/>
    <w:rsid w:val="00D01D2F"/>
    <w:rsid w:val="00D01D8E"/>
    <w:rsid w:val="00D02E0E"/>
    <w:rsid w:val="00D0320A"/>
    <w:rsid w:val="00D034AE"/>
    <w:rsid w:val="00D041DB"/>
    <w:rsid w:val="00D04585"/>
    <w:rsid w:val="00D04DE9"/>
    <w:rsid w:val="00D060F4"/>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FD7"/>
    <w:rsid w:val="00D20212"/>
    <w:rsid w:val="00D205A3"/>
    <w:rsid w:val="00D20A11"/>
    <w:rsid w:val="00D212DF"/>
    <w:rsid w:val="00D21D91"/>
    <w:rsid w:val="00D22638"/>
    <w:rsid w:val="00D23C5B"/>
    <w:rsid w:val="00D2486D"/>
    <w:rsid w:val="00D24B37"/>
    <w:rsid w:val="00D253F8"/>
    <w:rsid w:val="00D255A8"/>
    <w:rsid w:val="00D25733"/>
    <w:rsid w:val="00D25D8E"/>
    <w:rsid w:val="00D26144"/>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22A1"/>
    <w:rsid w:val="00D42AEF"/>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6C7"/>
    <w:rsid w:val="00D52767"/>
    <w:rsid w:val="00D53E8C"/>
    <w:rsid w:val="00D53FB7"/>
    <w:rsid w:val="00D5480B"/>
    <w:rsid w:val="00D54AF1"/>
    <w:rsid w:val="00D55B77"/>
    <w:rsid w:val="00D57CB6"/>
    <w:rsid w:val="00D60074"/>
    <w:rsid w:val="00D60251"/>
    <w:rsid w:val="00D611EE"/>
    <w:rsid w:val="00D61554"/>
    <w:rsid w:val="00D61DE5"/>
    <w:rsid w:val="00D62461"/>
    <w:rsid w:val="00D62A02"/>
    <w:rsid w:val="00D63623"/>
    <w:rsid w:val="00D64204"/>
    <w:rsid w:val="00D6421D"/>
    <w:rsid w:val="00D642C4"/>
    <w:rsid w:val="00D6433A"/>
    <w:rsid w:val="00D6540E"/>
    <w:rsid w:val="00D65AEB"/>
    <w:rsid w:val="00D66DEF"/>
    <w:rsid w:val="00D67464"/>
    <w:rsid w:val="00D67B93"/>
    <w:rsid w:val="00D67E26"/>
    <w:rsid w:val="00D71480"/>
    <w:rsid w:val="00D7177B"/>
    <w:rsid w:val="00D7223A"/>
    <w:rsid w:val="00D72689"/>
    <w:rsid w:val="00D7271E"/>
    <w:rsid w:val="00D72A7D"/>
    <w:rsid w:val="00D72E97"/>
    <w:rsid w:val="00D730A4"/>
    <w:rsid w:val="00D7388B"/>
    <w:rsid w:val="00D73F30"/>
    <w:rsid w:val="00D73FD7"/>
    <w:rsid w:val="00D748BB"/>
    <w:rsid w:val="00D74944"/>
    <w:rsid w:val="00D75113"/>
    <w:rsid w:val="00D75F1C"/>
    <w:rsid w:val="00D76259"/>
    <w:rsid w:val="00D774E5"/>
    <w:rsid w:val="00D77927"/>
    <w:rsid w:val="00D77971"/>
    <w:rsid w:val="00D77A78"/>
    <w:rsid w:val="00D812BF"/>
    <w:rsid w:val="00D814E3"/>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6A9B"/>
    <w:rsid w:val="00D9736C"/>
    <w:rsid w:val="00D9765D"/>
    <w:rsid w:val="00D9778C"/>
    <w:rsid w:val="00D977AF"/>
    <w:rsid w:val="00DA015F"/>
    <w:rsid w:val="00DA0234"/>
    <w:rsid w:val="00DA049F"/>
    <w:rsid w:val="00DA10A8"/>
    <w:rsid w:val="00DA1918"/>
    <w:rsid w:val="00DA1E20"/>
    <w:rsid w:val="00DA2987"/>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B8"/>
    <w:rsid w:val="00DB63E0"/>
    <w:rsid w:val="00DB63FB"/>
    <w:rsid w:val="00DB6554"/>
    <w:rsid w:val="00DB70F1"/>
    <w:rsid w:val="00DB7976"/>
    <w:rsid w:val="00DB7B10"/>
    <w:rsid w:val="00DC03BB"/>
    <w:rsid w:val="00DC09C5"/>
    <w:rsid w:val="00DC0A73"/>
    <w:rsid w:val="00DC1A69"/>
    <w:rsid w:val="00DC1D35"/>
    <w:rsid w:val="00DC27BD"/>
    <w:rsid w:val="00DC2F57"/>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272"/>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435"/>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77B"/>
    <w:rsid w:val="00DE7920"/>
    <w:rsid w:val="00DE796A"/>
    <w:rsid w:val="00DE7D7C"/>
    <w:rsid w:val="00DF0034"/>
    <w:rsid w:val="00DF169F"/>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CC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5C89"/>
    <w:rsid w:val="00E0755D"/>
    <w:rsid w:val="00E110F8"/>
    <w:rsid w:val="00E120FD"/>
    <w:rsid w:val="00E12B9D"/>
    <w:rsid w:val="00E13B19"/>
    <w:rsid w:val="00E14072"/>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A0A"/>
    <w:rsid w:val="00E20CC6"/>
    <w:rsid w:val="00E20CF0"/>
    <w:rsid w:val="00E210D1"/>
    <w:rsid w:val="00E22056"/>
    <w:rsid w:val="00E22E3B"/>
    <w:rsid w:val="00E22FEE"/>
    <w:rsid w:val="00E23838"/>
    <w:rsid w:val="00E23CBD"/>
    <w:rsid w:val="00E23D31"/>
    <w:rsid w:val="00E242F2"/>
    <w:rsid w:val="00E2473D"/>
    <w:rsid w:val="00E25138"/>
    <w:rsid w:val="00E25BCA"/>
    <w:rsid w:val="00E26180"/>
    <w:rsid w:val="00E26508"/>
    <w:rsid w:val="00E27E55"/>
    <w:rsid w:val="00E27EEF"/>
    <w:rsid w:val="00E30676"/>
    <w:rsid w:val="00E309E9"/>
    <w:rsid w:val="00E30B7B"/>
    <w:rsid w:val="00E314FE"/>
    <w:rsid w:val="00E31C02"/>
    <w:rsid w:val="00E31FA6"/>
    <w:rsid w:val="00E3275E"/>
    <w:rsid w:val="00E328E4"/>
    <w:rsid w:val="00E32ADE"/>
    <w:rsid w:val="00E32AF2"/>
    <w:rsid w:val="00E32EC8"/>
    <w:rsid w:val="00E33726"/>
    <w:rsid w:val="00E33D93"/>
    <w:rsid w:val="00E33DBF"/>
    <w:rsid w:val="00E33E6D"/>
    <w:rsid w:val="00E3421B"/>
    <w:rsid w:val="00E342E3"/>
    <w:rsid w:val="00E34344"/>
    <w:rsid w:val="00E346B1"/>
    <w:rsid w:val="00E34897"/>
    <w:rsid w:val="00E34C8A"/>
    <w:rsid w:val="00E3505C"/>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410"/>
    <w:rsid w:val="00E53498"/>
    <w:rsid w:val="00E5460E"/>
    <w:rsid w:val="00E5559D"/>
    <w:rsid w:val="00E55AE3"/>
    <w:rsid w:val="00E55C0B"/>
    <w:rsid w:val="00E5626A"/>
    <w:rsid w:val="00E5676C"/>
    <w:rsid w:val="00E56E0C"/>
    <w:rsid w:val="00E56E8D"/>
    <w:rsid w:val="00E56EE0"/>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B1C"/>
    <w:rsid w:val="00E72C63"/>
    <w:rsid w:val="00E73552"/>
    <w:rsid w:val="00E736AA"/>
    <w:rsid w:val="00E73A3B"/>
    <w:rsid w:val="00E7586C"/>
    <w:rsid w:val="00E76A9D"/>
    <w:rsid w:val="00E76B3A"/>
    <w:rsid w:val="00E76BC6"/>
    <w:rsid w:val="00E80488"/>
    <w:rsid w:val="00E808C7"/>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369B"/>
    <w:rsid w:val="00E947D0"/>
    <w:rsid w:val="00E94F26"/>
    <w:rsid w:val="00E96568"/>
    <w:rsid w:val="00E96AC5"/>
    <w:rsid w:val="00E96BE8"/>
    <w:rsid w:val="00E96CDD"/>
    <w:rsid w:val="00E96EA4"/>
    <w:rsid w:val="00EA0F34"/>
    <w:rsid w:val="00EA107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33E"/>
    <w:rsid w:val="00EB2BC1"/>
    <w:rsid w:val="00EB3302"/>
    <w:rsid w:val="00EB34EA"/>
    <w:rsid w:val="00EB3635"/>
    <w:rsid w:val="00EB3895"/>
    <w:rsid w:val="00EB394F"/>
    <w:rsid w:val="00EB3FB8"/>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1836"/>
    <w:rsid w:val="00EC26A0"/>
    <w:rsid w:val="00EC298C"/>
    <w:rsid w:val="00EC3861"/>
    <w:rsid w:val="00EC509C"/>
    <w:rsid w:val="00EC5301"/>
    <w:rsid w:val="00EC5CA8"/>
    <w:rsid w:val="00EC64B5"/>
    <w:rsid w:val="00EC715C"/>
    <w:rsid w:val="00EC761D"/>
    <w:rsid w:val="00ED2644"/>
    <w:rsid w:val="00ED2D9C"/>
    <w:rsid w:val="00ED360F"/>
    <w:rsid w:val="00ED3EC5"/>
    <w:rsid w:val="00ED4566"/>
    <w:rsid w:val="00ED4E8E"/>
    <w:rsid w:val="00ED4F13"/>
    <w:rsid w:val="00ED4F9F"/>
    <w:rsid w:val="00ED5486"/>
    <w:rsid w:val="00ED6990"/>
    <w:rsid w:val="00ED6B01"/>
    <w:rsid w:val="00ED72CB"/>
    <w:rsid w:val="00ED73CC"/>
    <w:rsid w:val="00ED7A08"/>
    <w:rsid w:val="00EE0888"/>
    <w:rsid w:val="00EE0CD9"/>
    <w:rsid w:val="00EE0FBD"/>
    <w:rsid w:val="00EE1C12"/>
    <w:rsid w:val="00EE1C1E"/>
    <w:rsid w:val="00EE1DE0"/>
    <w:rsid w:val="00EE1EE0"/>
    <w:rsid w:val="00EE2AB3"/>
    <w:rsid w:val="00EE2B3B"/>
    <w:rsid w:val="00EE3398"/>
    <w:rsid w:val="00EE4801"/>
    <w:rsid w:val="00EE4CD3"/>
    <w:rsid w:val="00EE50D3"/>
    <w:rsid w:val="00EE76EB"/>
    <w:rsid w:val="00EE77DC"/>
    <w:rsid w:val="00EE7A5A"/>
    <w:rsid w:val="00EE7AD7"/>
    <w:rsid w:val="00EE7F79"/>
    <w:rsid w:val="00EF06BF"/>
    <w:rsid w:val="00EF101D"/>
    <w:rsid w:val="00EF1C21"/>
    <w:rsid w:val="00EF1C96"/>
    <w:rsid w:val="00EF1DAE"/>
    <w:rsid w:val="00EF377C"/>
    <w:rsid w:val="00EF3D86"/>
    <w:rsid w:val="00EF3DC2"/>
    <w:rsid w:val="00EF3E64"/>
    <w:rsid w:val="00EF3EB6"/>
    <w:rsid w:val="00EF4240"/>
    <w:rsid w:val="00EF5FD3"/>
    <w:rsid w:val="00EF5FEF"/>
    <w:rsid w:val="00EF61C3"/>
    <w:rsid w:val="00EF645D"/>
    <w:rsid w:val="00EF6910"/>
    <w:rsid w:val="00EF7031"/>
    <w:rsid w:val="00EF7198"/>
    <w:rsid w:val="00EF7AE9"/>
    <w:rsid w:val="00F00DAC"/>
    <w:rsid w:val="00F01DBA"/>
    <w:rsid w:val="00F01DDD"/>
    <w:rsid w:val="00F0219A"/>
    <w:rsid w:val="00F025F3"/>
    <w:rsid w:val="00F02ADE"/>
    <w:rsid w:val="00F03506"/>
    <w:rsid w:val="00F0389E"/>
    <w:rsid w:val="00F03AB4"/>
    <w:rsid w:val="00F043D1"/>
    <w:rsid w:val="00F045B2"/>
    <w:rsid w:val="00F04A0C"/>
    <w:rsid w:val="00F04CB4"/>
    <w:rsid w:val="00F05007"/>
    <w:rsid w:val="00F05412"/>
    <w:rsid w:val="00F05FE2"/>
    <w:rsid w:val="00F067FC"/>
    <w:rsid w:val="00F06D75"/>
    <w:rsid w:val="00F071B6"/>
    <w:rsid w:val="00F076B0"/>
    <w:rsid w:val="00F1005B"/>
    <w:rsid w:val="00F108C6"/>
    <w:rsid w:val="00F114C2"/>
    <w:rsid w:val="00F11623"/>
    <w:rsid w:val="00F11E14"/>
    <w:rsid w:val="00F11E66"/>
    <w:rsid w:val="00F1270B"/>
    <w:rsid w:val="00F128EA"/>
    <w:rsid w:val="00F130EE"/>
    <w:rsid w:val="00F139D7"/>
    <w:rsid w:val="00F13D3C"/>
    <w:rsid w:val="00F147AC"/>
    <w:rsid w:val="00F14D7D"/>
    <w:rsid w:val="00F15864"/>
    <w:rsid w:val="00F15FC2"/>
    <w:rsid w:val="00F15FED"/>
    <w:rsid w:val="00F1614C"/>
    <w:rsid w:val="00F17345"/>
    <w:rsid w:val="00F17AC9"/>
    <w:rsid w:val="00F212DD"/>
    <w:rsid w:val="00F218FF"/>
    <w:rsid w:val="00F2244C"/>
    <w:rsid w:val="00F235BC"/>
    <w:rsid w:val="00F23A32"/>
    <w:rsid w:val="00F261E6"/>
    <w:rsid w:val="00F266B1"/>
    <w:rsid w:val="00F26CDA"/>
    <w:rsid w:val="00F27831"/>
    <w:rsid w:val="00F27ADA"/>
    <w:rsid w:val="00F30154"/>
    <w:rsid w:val="00F3022D"/>
    <w:rsid w:val="00F30B2E"/>
    <w:rsid w:val="00F310CE"/>
    <w:rsid w:val="00F31281"/>
    <w:rsid w:val="00F31AAA"/>
    <w:rsid w:val="00F31E00"/>
    <w:rsid w:val="00F32A4F"/>
    <w:rsid w:val="00F32AA4"/>
    <w:rsid w:val="00F33560"/>
    <w:rsid w:val="00F3460E"/>
    <w:rsid w:val="00F36762"/>
    <w:rsid w:val="00F369F8"/>
    <w:rsid w:val="00F3712D"/>
    <w:rsid w:val="00F40701"/>
    <w:rsid w:val="00F407CB"/>
    <w:rsid w:val="00F408A1"/>
    <w:rsid w:val="00F408E3"/>
    <w:rsid w:val="00F40912"/>
    <w:rsid w:val="00F413DE"/>
    <w:rsid w:val="00F41917"/>
    <w:rsid w:val="00F4485A"/>
    <w:rsid w:val="00F44AF6"/>
    <w:rsid w:val="00F452B7"/>
    <w:rsid w:val="00F45528"/>
    <w:rsid w:val="00F456AB"/>
    <w:rsid w:val="00F45780"/>
    <w:rsid w:val="00F478CD"/>
    <w:rsid w:val="00F47F19"/>
    <w:rsid w:val="00F50049"/>
    <w:rsid w:val="00F50057"/>
    <w:rsid w:val="00F504D2"/>
    <w:rsid w:val="00F5052B"/>
    <w:rsid w:val="00F50E53"/>
    <w:rsid w:val="00F50EB0"/>
    <w:rsid w:val="00F511DA"/>
    <w:rsid w:val="00F515D2"/>
    <w:rsid w:val="00F51642"/>
    <w:rsid w:val="00F5174C"/>
    <w:rsid w:val="00F52126"/>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6E76"/>
    <w:rsid w:val="00F575DD"/>
    <w:rsid w:val="00F57639"/>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56D"/>
    <w:rsid w:val="00F75600"/>
    <w:rsid w:val="00F75C16"/>
    <w:rsid w:val="00F75F32"/>
    <w:rsid w:val="00F75FCD"/>
    <w:rsid w:val="00F765AF"/>
    <w:rsid w:val="00F7794C"/>
    <w:rsid w:val="00F77BFA"/>
    <w:rsid w:val="00F8044C"/>
    <w:rsid w:val="00F80560"/>
    <w:rsid w:val="00F80DC2"/>
    <w:rsid w:val="00F81FCF"/>
    <w:rsid w:val="00F828E2"/>
    <w:rsid w:val="00F836BA"/>
    <w:rsid w:val="00F83D96"/>
    <w:rsid w:val="00F83EA1"/>
    <w:rsid w:val="00F842A4"/>
    <w:rsid w:val="00F8531B"/>
    <w:rsid w:val="00F85E1E"/>
    <w:rsid w:val="00F85FB2"/>
    <w:rsid w:val="00F86A17"/>
    <w:rsid w:val="00F86B2F"/>
    <w:rsid w:val="00F8715B"/>
    <w:rsid w:val="00F87384"/>
    <w:rsid w:val="00F8760C"/>
    <w:rsid w:val="00F87BD0"/>
    <w:rsid w:val="00F913D6"/>
    <w:rsid w:val="00F915EF"/>
    <w:rsid w:val="00F91A00"/>
    <w:rsid w:val="00F92094"/>
    <w:rsid w:val="00F9402A"/>
    <w:rsid w:val="00F9454F"/>
    <w:rsid w:val="00F945E4"/>
    <w:rsid w:val="00F9477D"/>
    <w:rsid w:val="00F960EC"/>
    <w:rsid w:val="00F969DB"/>
    <w:rsid w:val="00F96A5D"/>
    <w:rsid w:val="00F96E7D"/>
    <w:rsid w:val="00F96EF1"/>
    <w:rsid w:val="00FA041E"/>
    <w:rsid w:val="00FA0690"/>
    <w:rsid w:val="00FA1A30"/>
    <w:rsid w:val="00FA1B03"/>
    <w:rsid w:val="00FA22A4"/>
    <w:rsid w:val="00FA22CC"/>
    <w:rsid w:val="00FA259E"/>
    <w:rsid w:val="00FA3A26"/>
    <w:rsid w:val="00FA3A48"/>
    <w:rsid w:val="00FA3BF4"/>
    <w:rsid w:val="00FA532C"/>
    <w:rsid w:val="00FA55CB"/>
    <w:rsid w:val="00FA6EF0"/>
    <w:rsid w:val="00FB0345"/>
    <w:rsid w:val="00FB080F"/>
    <w:rsid w:val="00FB0FB2"/>
    <w:rsid w:val="00FB1331"/>
    <w:rsid w:val="00FB271D"/>
    <w:rsid w:val="00FB29DB"/>
    <w:rsid w:val="00FB3456"/>
    <w:rsid w:val="00FB3596"/>
    <w:rsid w:val="00FB3ECF"/>
    <w:rsid w:val="00FB43D4"/>
    <w:rsid w:val="00FB48D6"/>
    <w:rsid w:val="00FB509D"/>
    <w:rsid w:val="00FB5365"/>
    <w:rsid w:val="00FB5C39"/>
    <w:rsid w:val="00FB637B"/>
    <w:rsid w:val="00FB6B8E"/>
    <w:rsid w:val="00FB6E80"/>
    <w:rsid w:val="00FB6EF3"/>
    <w:rsid w:val="00FB72D9"/>
    <w:rsid w:val="00FB7BC0"/>
    <w:rsid w:val="00FB7D7B"/>
    <w:rsid w:val="00FC013D"/>
    <w:rsid w:val="00FC09B1"/>
    <w:rsid w:val="00FC0D3E"/>
    <w:rsid w:val="00FC0D3F"/>
    <w:rsid w:val="00FC0D78"/>
    <w:rsid w:val="00FC157F"/>
    <w:rsid w:val="00FC1687"/>
    <w:rsid w:val="00FC28DB"/>
    <w:rsid w:val="00FC3263"/>
    <w:rsid w:val="00FC4A45"/>
    <w:rsid w:val="00FC4E87"/>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E021D"/>
    <w:rsid w:val="00FE0D0E"/>
    <w:rsid w:val="00FE0D14"/>
    <w:rsid w:val="00FE135A"/>
    <w:rsid w:val="00FE221C"/>
    <w:rsid w:val="00FE23AD"/>
    <w:rsid w:val="00FE24D0"/>
    <w:rsid w:val="00FE2F48"/>
    <w:rsid w:val="00FE435E"/>
    <w:rsid w:val="00FE49AC"/>
    <w:rsid w:val="00FE4EC9"/>
    <w:rsid w:val="00FE4FB6"/>
    <w:rsid w:val="00FE5042"/>
    <w:rsid w:val="00FE556C"/>
    <w:rsid w:val="00FF0610"/>
    <w:rsid w:val="00FF08B7"/>
    <w:rsid w:val="00FF0A60"/>
    <w:rsid w:val="00FF1A93"/>
    <w:rsid w:val="00FF2316"/>
    <w:rsid w:val="00FF3111"/>
    <w:rsid w:val="00FF3535"/>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3F4964B-7F6D-42E3-9111-5E9FC9E3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73345817">
      <w:bodyDiv w:val="1"/>
      <w:marLeft w:val="0"/>
      <w:marRight w:val="0"/>
      <w:marTop w:val="0"/>
      <w:marBottom w:val="0"/>
      <w:divBdr>
        <w:top w:val="none" w:sz="0" w:space="0" w:color="auto"/>
        <w:left w:val="none" w:sz="0" w:space="0" w:color="auto"/>
        <w:bottom w:val="none" w:sz="0" w:space="0" w:color="auto"/>
        <w:right w:val="none" w:sz="0" w:space="0" w:color="auto"/>
      </w:divBdr>
    </w:div>
    <w:div w:id="244383951">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5147639">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7164537">
      <w:bodyDiv w:val="1"/>
      <w:marLeft w:val="0"/>
      <w:marRight w:val="0"/>
      <w:marTop w:val="0"/>
      <w:marBottom w:val="0"/>
      <w:divBdr>
        <w:top w:val="none" w:sz="0" w:space="0" w:color="auto"/>
        <w:left w:val="none" w:sz="0" w:space="0" w:color="auto"/>
        <w:bottom w:val="none" w:sz="0" w:space="0" w:color="auto"/>
        <w:right w:val="none" w:sz="0" w:space="0" w:color="auto"/>
      </w:divBdr>
    </w:div>
    <w:div w:id="51970387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2387303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9459633">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6887550">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0251185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6193447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866475">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902990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588748">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0977749">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4667981">
      <w:bodyDiv w:val="1"/>
      <w:marLeft w:val="0"/>
      <w:marRight w:val="0"/>
      <w:marTop w:val="0"/>
      <w:marBottom w:val="0"/>
      <w:divBdr>
        <w:top w:val="none" w:sz="0" w:space="0" w:color="auto"/>
        <w:left w:val="none" w:sz="0" w:space="0" w:color="auto"/>
        <w:bottom w:val="none" w:sz="0" w:space="0" w:color="auto"/>
        <w:right w:val="none" w:sz="0" w:space="0" w:color="auto"/>
      </w:divBdr>
      <w:divsChild>
        <w:div w:id="876818091">
          <w:marLeft w:val="0"/>
          <w:marRight w:val="0"/>
          <w:marTop w:val="101"/>
          <w:marBottom w:val="101"/>
          <w:divBdr>
            <w:top w:val="none" w:sz="0" w:space="0" w:color="auto"/>
            <w:left w:val="none" w:sz="0" w:space="0" w:color="auto"/>
            <w:bottom w:val="none" w:sz="0" w:space="0" w:color="auto"/>
            <w:right w:val="none" w:sz="0" w:space="0" w:color="auto"/>
          </w:divBdr>
        </w:div>
        <w:div w:id="1736930758">
          <w:marLeft w:val="0"/>
          <w:marRight w:val="0"/>
          <w:marTop w:val="0"/>
          <w:marBottom w:val="101"/>
          <w:divBdr>
            <w:top w:val="none" w:sz="0" w:space="0" w:color="auto"/>
            <w:left w:val="none" w:sz="0" w:space="0" w:color="auto"/>
            <w:bottom w:val="none" w:sz="0" w:space="0" w:color="auto"/>
            <w:right w:val="none" w:sz="0" w:space="0" w:color="auto"/>
          </w:divBdr>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98849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9042604">
      <w:bodyDiv w:val="1"/>
      <w:marLeft w:val="0"/>
      <w:marRight w:val="0"/>
      <w:marTop w:val="0"/>
      <w:marBottom w:val="0"/>
      <w:divBdr>
        <w:top w:val="none" w:sz="0" w:space="0" w:color="auto"/>
        <w:left w:val="none" w:sz="0" w:space="0" w:color="auto"/>
        <w:bottom w:val="none" w:sz="0" w:space="0" w:color="auto"/>
        <w:right w:val="none" w:sz="0" w:space="0" w:color="auto"/>
      </w:divBdr>
    </w:div>
    <w:div w:id="2077556744">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656085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5F78E-1978-4F17-928F-D8415E3D7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3030</Words>
  <Characters>16669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7</cp:revision>
  <cp:lastPrinted>2019-03-25T20:30:00Z</cp:lastPrinted>
  <dcterms:created xsi:type="dcterms:W3CDTF">2019-03-08T01:56:00Z</dcterms:created>
  <dcterms:modified xsi:type="dcterms:W3CDTF">2019-04-10T00:12:00Z</dcterms:modified>
</cp:coreProperties>
</file>